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6" w:type="dxa"/>
        <w:tblLook w:val="04A0" w:firstRow="1" w:lastRow="0" w:firstColumn="1" w:lastColumn="0" w:noHBand="0" w:noVBand="1"/>
      </w:tblPr>
      <w:tblGrid>
        <w:gridCol w:w="2718"/>
        <w:gridCol w:w="2430"/>
        <w:gridCol w:w="4788"/>
      </w:tblGrid>
      <w:tr w:rsidR="003C16A2" w14:paraId="1C972868" w14:textId="77777777" w:rsidTr="00A22044">
        <w:tc>
          <w:tcPr>
            <w:tcW w:w="9936" w:type="dxa"/>
            <w:gridSpan w:val="3"/>
            <w:shd w:val="clear" w:color="auto" w:fill="FF9933"/>
          </w:tcPr>
          <w:p w14:paraId="4F5C2228" w14:textId="77777777" w:rsidR="003C16A2" w:rsidRPr="00743558" w:rsidRDefault="00743558" w:rsidP="003C16A2">
            <w:pPr>
              <w:jc w:val="center"/>
              <w:rPr>
                <w:b/>
              </w:rPr>
            </w:pPr>
            <w:bookmarkStart w:id="0" w:name="_GoBack"/>
            <w:bookmarkEnd w:id="0"/>
            <w:r>
              <w:rPr>
                <w:b/>
              </w:rPr>
              <w:t>STANDARDS, FOCUS, AND OBJECTIVES</w:t>
            </w:r>
          </w:p>
        </w:tc>
      </w:tr>
      <w:tr w:rsidR="003C16A2" w14:paraId="4622C47D" w14:textId="77777777" w:rsidTr="00A22044">
        <w:trPr>
          <w:trHeight w:val="245"/>
        </w:trPr>
        <w:tc>
          <w:tcPr>
            <w:tcW w:w="5148" w:type="dxa"/>
            <w:gridSpan w:val="2"/>
          </w:tcPr>
          <w:p w14:paraId="6DF5E962" w14:textId="0CFCB1DF" w:rsidR="003C16A2" w:rsidRDefault="003C16A2">
            <w:r>
              <w:t>Name:</w:t>
            </w:r>
            <w:r w:rsidR="0021671E">
              <w:t xml:space="preserve"> Nicole Wagner</w:t>
            </w:r>
          </w:p>
        </w:tc>
        <w:tc>
          <w:tcPr>
            <w:tcW w:w="4788" w:type="dxa"/>
          </w:tcPr>
          <w:p w14:paraId="0E073902" w14:textId="230CF9DE" w:rsidR="003C16A2" w:rsidRDefault="003C16A2" w:rsidP="00A91C16">
            <w:r>
              <w:t>Date:</w:t>
            </w:r>
            <w:r w:rsidR="0021671E">
              <w:t xml:space="preserve"> 2-12-18</w:t>
            </w:r>
          </w:p>
        </w:tc>
      </w:tr>
      <w:tr w:rsidR="003C16A2" w14:paraId="3D174EFB" w14:textId="77777777" w:rsidTr="00A22044">
        <w:trPr>
          <w:trHeight w:val="244"/>
        </w:trPr>
        <w:tc>
          <w:tcPr>
            <w:tcW w:w="5148" w:type="dxa"/>
            <w:gridSpan w:val="2"/>
          </w:tcPr>
          <w:p w14:paraId="3ED8C32E" w14:textId="018E63EF" w:rsidR="003C16A2" w:rsidRDefault="003C16A2">
            <w:r>
              <w:t>Lesson Topic:</w:t>
            </w:r>
            <w:r w:rsidR="0021671E">
              <w:t xml:space="preserve"> Spanish-American War/Imperialism</w:t>
            </w:r>
          </w:p>
        </w:tc>
        <w:tc>
          <w:tcPr>
            <w:tcW w:w="4788" w:type="dxa"/>
          </w:tcPr>
          <w:p w14:paraId="1CC49866" w14:textId="2CC89638" w:rsidR="003C16A2" w:rsidRDefault="003C16A2">
            <w:r>
              <w:t xml:space="preserve">Grade Level: </w:t>
            </w:r>
            <w:r w:rsidR="0021671E">
              <w:t>High School</w:t>
            </w:r>
          </w:p>
        </w:tc>
      </w:tr>
      <w:tr w:rsidR="00A22044" w14:paraId="60FE19D5" w14:textId="77777777" w:rsidTr="00A22044">
        <w:trPr>
          <w:trHeight w:val="244"/>
        </w:trPr>
        <w:tc>
          <w:tcPr>
            <w:tcW w:w="5148" w:type="dxa"/>
            <w:gridSpan w:val="2"/>
          </w:tcPr>
          <w:p w14:paraId="423DC96D" w14:textId="14461778" w:rsidR="00A22044" w:rsidRDefault="00A22044" w:rsidP="00A22044">
            <w:r>
              <w:t xml:space="preserve">Learning </w:t>
            </w:r>
            <w:proofErr w:type="gramStart"/>
            <w:r>
              <w:t>Segment  #</w:t>
            </w:r>
            <w:proofErr w:type="gramEnd"/>
            <w:r w:rsidR="00E71E78">
              <w:t>2</w:t>
            </w:r>
            <w:r>
              <w:t xml:space="preserve"> of </w:t>
            </w:r>
            <w:r w:rsidR="00E71E78">
              <w:t>4</w:t>
            </w:r>
          </w:p>
        </w:tc>
        <w:tc>
          <w:tcPr>
            <w:tcW w:w="4788" w:type="dxa"/>
          </w:tcPr>
          <w:p w14:paraId="5765370F" w14:textId="3067FCCB" w:rsidR="00A22044" w:rsidRDefault="00A22044" w:rsidP="00A22044">
            <w:r>
              <w:t>Estimated Duration:</w:t>
            </w:r>
            <w:r w:rsidR="0021671E">
              <w:t xml:space="preserve"> 90 minutes</w:t>
            </w:r>
          </w:p>
        </w:tc>
      </w:tr>
      <w:tr w:rsidR="003C16A2" w14:paraId="600AA00C" w14:textId="77777777" w:rsidTr="00A95BEB">
        <w:tc>
          <w:tcPr>
            <w:tcW w:w="2718" w:type="dxa"/>
            <w:shd w:val="clear" w:color="auto" w:fill="FFC489"/>
            <w:vAlign w:val="center"/>
          </w:tcPr>
          <w:p w14:paraId="0F31E2FD" w14:textId="77777777" w:rsidR="003C16A2" w:rsidRPr="004F6235" w:rsidRDefault="003C16A2" w:rsidP="00A95BEB">
            <w:r w:rsidRPr="004F6235">
              <w:t xml:space="preserve">CURRICULUM STANDARDS </w:t>
            </w:r>
            <w:r w:rsidRPr="005561AB">
              <w:rPr>
                <w:sz w:val="16"/>
                <w:szCs w:val="16"/>
              </w:rPr>
              <w:t>(</w:t>
            </w:r>
            <w:r w:rsidR="00F64ED3">
              <w:rPr>
                <w:sz w:val="16"/>
                <w:szCs w:val="16"/>
              </w:rPr>
              <w:t>2</w:t>
            </w:r>
            <w:r w:rsidRPr="005561AB">
              <w:rPr>
                <w:sz w:val="16"/>
                <w:szCs w:val="16"/>
              </w:rPr>
              <w:t xml:space="preserve"> pts)</w:t>
            </w:r>
          </w:p>
        </w:tc>
        <w:tc>
          <w:tcPr>
            <w:tcW w:w="7218" w:type="dxa"/>
            <w:gridSpan w:val="2"/>
            <w:shd w:val="clear" w:color="auto" w:fill="FFF0E1"/>
          </w:tcPr>
          <w:p w14:paraId="07DDB8E3" w14:textId="77777777" w:rsidR="003C16A2" w:rsidRPr="00BE512F" w:rsidRDefault="003C16A2" w:rsidP="00DE7F1E">
            <w:pPr>
              <w:rPr>
                <w:sz w:val="18"/>
                <w:szCs w:val="18"/>
              </w:rPr>
            </w:pPr>
            <w:r w:rsidRPr="00BE512F">
              <w:rPr>
                <w:sz w:val="18"/>
                <w:szCs w:val="18"/>
              </w:rPr>
              <w:t>List the T</w:t>
            </w:r>
            <w:r w:rsidR="00743A0A">
              <w:rPr>
                <w:sz w:val="18"/>
                <w:szCs w:val="18"/>
              </w:rPr>
              <w:t>N</w:t>
            </w:r>
            <w:r w:rsidRPr="00BE512F">
              <w:rPr>
                <w:sz w:val="18"/>
                <w:szCs w:val="18"/>
              </w:rPr>
              <w:t xml:space="preserve"> </w:t>
            </w:r>
            <w:r w:rsidR="00DE7F1E">
              <w:rPr>
                <w:sz w:val="18"/>
                <w:szCs w:val="18"/>
              </w:rPr>
              <w:t>Academic</w:t>
            </w:r>
            <w:r w:rsidR="00D35711">
              <w:rPr>
                <w:sz w:val="18"/>
                <w:szCs w:val="18"/>
              </w:rPr>
              <w:t xml:space="preserve"> </w:t>
            </w:r>
            <w:r w:rsidR="00DE7F1E">
              <w:rPr>
                <w:sz w:val="18"/>
                <w:szCs w:val="18"/>
              </w:rPr>
              <w:t xml:space="preserve">Content </w:t>
            </w:r>
            <w:r w:rsidR="00D35711">
              <w:rPr>
                <w:sz w:val="18"/>
                <w:szCs w:val="18"/>
              </w:rPr>
              <w:t>Standards that directly relate to the lesson’s central focus</w:t>
            </w:r>
            <w:r w:rsidR="00CF0F41">
              <w:rPr>
                <w:sz w:val="18"/>
                <w:szCs w:val="18"/>
              </w:rPr>
              <w:t xml:space="preserve"> (full text </w:t>
            </w:r>
            <w:r w:rsidR="00743A0A">
              <w:rPr>
                <w:sz w:val="18"/>
                <w:szCs w:val="18"/>
              </w:rPr>
              <w:t>&amp;</w:t>
            </w:r>
            <w:r w:rsidR="00CF0F41">
              <w:rPr>
                <w:sz w:val="18"/>
                <w:szCs w:val="18"/>
              </w:rPr>
              <w:t xml:space="preserve"> number). Include at least one ELA standard</w:t>
            </w:r>
            <w:r w:rsidR="00743A0A">
              <w:rPr>
                <w:sz w:val="18"/>
                <w:szCs w:val="18"/>
              </w:rPr>
              <w:t>. Include content-area practice standards as applicable.</w:t>
            </w:r>
          </w:p>
        </w:tc>
      </w:tr>
      <w:tr w:rsidR="003C16A2" w14:paraId="2B90AEE7" w14:textId="77777777" w:rsidTr="00A22044">
        <w:tc>
          <w:tcPr>
            <w:tcW w:w="9936" w:type="dxa"/>
            <w:gridSpan w:val="3"/>
          </w:tcPr>
          <w:p w14:paraId="3F221D27" w14:textId="48199501" w:rsidR="004556B1" w:rsidRPr="001204A4" w:rsidRDefault="001204A4" w:rsidP="0021671E">
            <w:pPr>
              <w:ind w:left="67"/>
              <w:rPr>
                <w:b/>
                <w:u w:val="single"/>
              </w:rPr>
            </w:pPr>
            <w:r>
              <w:rPr>
                <w:b/>
                <w:u w:val="single"/>
              </w:rPr>
              <w:t xml:space="preserve">U.S. History Standards: </w:t>
            </w:r>
          </w:p>
          <w:p w14:paraId="57F5A899" w14:textId="0AB0E3DC" w:rsidR="00C72BA6" w:rsidRPr="0021671E" w:rsidRDefault="00C72BA6" w:rsidP="0021671E">
            <w:pPr>
              <w:ind w:left="67"/>
            </w:pPr>
            <w:r w:rsidRPr="0021671E">
              <w:t>US 22 – Assess the causes of American imperialism in the late 19</w:t>
            </w:r>
            <w:r w:rsidRPr="0021671E">
              <w:rPr>
                <w:vertAlign w:val="superscript"/>
              </w:rPr>
              <w:t>th</w:t>
            </w:r>
            <w:r w:rsidRPr="0021671E">
              <w:t xml:space="preserve"> and early 20</w:t>
            </w:r>
            <w:r w:rsidRPr="0021671E">
              <w:rPr>
                <w:vertAlign w:val="superscript"/>
              </w:rPr>
              <w:t>th</w:t>
            </w:r>
            <w:r w:rsidRPr="0021671E">
              <w:t xml:space="preserve"> centuries, including the desire for raw materials and new markets, yellow journalism, and the desire to spread American democratic and moral ideals.</w:t>
            </w:r>
          </w:p>
          <w:p w14:paraId="0651E5E7" w14:textId="77777777" w:rsidR="00C72BA6" w:rsidRPr="0021671E" w:rsidRDefault="00C72BA6" w:rsidP="0021671E">
            <w:pPr>
              <w:ind w:left="67"/>
            </w:pPr>
            <w:r w:rsidRPr="0021671E">
              <w:t xml:space="preserve">US 23 – Evaluate the arguments of interventionists and non-interventionists of the period including Alfred T. Mahan, Senator Albert Beverage, Mark Twain, and Theodore Roosevelt. </w:t>
            </w:r>
          </w:p>
          <w:p w14:paraId="419E7F18" w14:textId="1834EFD3" w:rsidR="004556B1" w:rsidRPr="001204A4" w:rsidRDefault="004556B1" w:rsidP="0021671E">
            <w:pPr>
              <w:ind w:left="67"/>
              <w:rPr>
                <w:b/>
                <w:u w:val="single"/>
              </w:rPr>
            </w:pPr>
            <w:r w:rsidRPr="001204A4">
              <w:rPr>
                <w:b/>
                <w:u w:val="single"/>
              </w:rPr>
              <w:t>ELA</w:t>
            </w:r>
            <w:r w:rsidR="001204A4">
              <w:rPr>
                <w:b/>
                <w:u w:val="single"/>
              </w:rPr>
              <w:t xml:space="preserve"> Standards</w:t>
            </w:r>
            <w:r w:rsidRPr="001204A4">
              <w:rPr>
                <w:b/>
                <w:u w:val="single"/>
              </w:rPr>
              <w:t xml:space="preserve">: </w:t>
            </w:r>
          </w:p>
          <w:p w14:paraId="326E8D7B" w14:textId="0109B3A2" w:rsidR="004556B1" w:rsidRDefault="004556B1" w:rsidP="004556B1">
            <w:pPr>
              <w:ind w:left="67"/>
            </w:pPr>
            <w:r>
              <w:t>9-</w:t>
            </w:r>
            <w:proofErr w:type="gramStart"/>
            <w:r>
              <w:t>10.RI.CS</w:t>
            </w:r>
            <w:proofErr w:type="gramEnd"/>
            <w:r>
              <w:t>.6 Determine an author’s point of view or purpose and analyze how an author uses rhetoric to advance that point of view or purpose.</w:t>
            </w:r>
          </w:p>
          <w:p w14:paraId="1074C345" w14:textId="77777777" w:rsidR="0075704D" w:rsidRPr="00100F3E" w:rsidRDefault="0075704D" w:rsidP="0075704D">
            <w:pPr>
              <w:ind w:left="67"/>
              <w:rPr>
                <w:b/>
                <w:u w:val="single"/>
              </w:rPr>
            </w:pPr>
            <w:r w:rsidRPr="00100F3E">
              <w:rPr>
                <w:b/>
                <w:u w:val="single"/>
              </w:rPr>
              <w:t>Social Studies 9-12 Practice</w:t>
            </w:r>
            <w:r>
              <w:rPr>
                <w:b/>
                <w:u w:val="single"/>
              </w:rPr>
              <w:t>:</w:t>
            </w:r>
          </w:p>
          <w:p w14:paraId="6A73DDCB" w14:textId="77777777" w:rsidR="0075704D" w:rsidRDefault="0075704D" w:rsidP="0075704D">
            <w:pPr>
              <w:ind w:left="67"/>
            </w:pPr>
            <w:r>
              <w:t xml:space="preserve">SSP.02 </w:t>
            </w:r>
            <w:r w:rsidRPr="00100F3E">
              <w:t xml:space="preserve">Critically examine a primary or secondary source </w:t>
            </w:r>
            <w:proofErr w:type="gramStart"/>
            <w:r w:rsidRPr="00100F3E">
              <w:t>in order to</w:t>
            </w:r>
            <w:proofErr w:type="gramEnd"/>
            <w:r w:rsidRPr="00100F3E">
              <w:t xml:space="preserve">:  </w:t>
            </w:r>
          </w:p>
          <w:p w14:paraId="7A10A9A2" w14:textId="77777777" w:rsidR="0075704D" w:rsidRDefault="0075704D" w:rsidP="0075704D">
            <w:pPr>
              <w:pStyle w:val="ListParagraph"/>
              <w:numPr>
                <w:ilvl w:val="0"/>
                <w:numId w:val="9"/>
              </w:numPr>
            </w:pPr>
            <w:r w:rsidRPr="00100F3E">
              <w:t xml:space="preserve">Extract and paraphrase significant ideas </w:t>
            </w:r>
          </w:p>
          <w:p w14:paraId="6C48937A" w14:textId="77777777" w:rsidR="0075704D" w:rsidRDefault="0075704D" w:rsidP="0075704D">
            <w:pPr>
              <w:pStyle w:val="ListParagraph"/>
              <w:numPr>
                <w:ilvl w:val="0"/>
                <w:numId w:val="9"/>
              </w:numPr>
            </w:pPr>
            <w:r w:rsidRPr="00100F3E">
              <w:t xml:space="preserve">Discern differences between evidence and assertion  </w:t>
            </w:r>
          </w:p>
          <w:p w14:paraId="374E9141" w14:textId="77777777" w:rsidR="0075704D" w:rsidRDefault="0075704D" w:rsidP="0075704D">
            <w:pPr>
              <w:pStyle w:val="ListParagraph"/>
              <w:numPr>
                <w:ilvl w:val="0"/>
                <w:numId w:val="9"/>
              </w:numPr>
            </w:pPr>
            <w:r w:rsidRPr="00100F3E">
              <w:t xml:space="preserve">Draw inferences and conclusions </w:t>
            </w:r>
          </w:p>
          <w:p w14:paraId="5C272DAC" w14:textId="77777777" w:rsidR="0075704D" w:rsidRDefault="0075704D" w:rsidP="0075704D">
            <w:pPr>
              <w:pStyle w:val="ListParagraph"/>
              <w:numPr>
                <w:ilvl w:val="0"/>
                <w:numId w:val="9"/>
              </w:numPr>
            </w:pPr>
            <w:r w:rsidRPr="00100F3E">
              <w:t xml:space="preserve">Recognize author’s purpose, point of view, and potential bias </w:t>
            </w:r>
          </w:p>
          <w:p w14:paraId="41566C97" w14:textId="4F40F202" w:rsidR="006A6C40" w:rsidRDefault="0075704D" w:rsidP="0075704D">
            <w:pPr>
              <w:pStyle w:val="ListParagraph"/>
              <w:numPr>
                <w:ilvl w:val="0"/>
                <w:numId w:val="9"/>
              </w:numPr>
            </w:pPr>
            <w:r w:rsidRPr="00100F3E">
              <w:t>Assess the strengths and limitations of arguments</w:t>
            </w:r>
          </w:p>
        </w:tc>
      </w:tr>
      <w:tr w:rsidR="003C16A2" w14:paraId="6DF0A185" w14:textId="77777777" w:rsidTr="00A95BEB">
        <w:tc>
          <w:tcPr>
            <w:tcW w:w="2718" w:type="dxa"/>
            <w:shd w:val="clear" w:color="auto" w:fill="FFC489"/>
            <w:vAlign w:val="center"/>
          </w:tcPr>
          <w:p w14:paraId="6892A9C9" w14:textId="77777777" w:rsidR="003C16A2" w:rsidRPr="004F6235" w:rsidRDefault="009B6D62" w:rsidP="00A95BEB">
            <w:r w:rsidRPr="004F6235">
              <w:t xml:space="preserve">CENTRAL FOCUS </w:t>
            </w:r>
            <w:r w:rsidRPr="005561AB">
              <w:rPr>
                <w:sz w:val="16"/>
                <w:szCs w:val="16"/>
              </w:rPr>
              <w:t>(5 pts)</w:t>
            </w:r>
          </w:p>
        </w:tc>
        <w:tc>
          <w:tcPr>
            <w:tcW w:w="7218" w:type="dxa"/>
            <w:gridSpan w:val="2"/>
            <w:shd w:val="clear" w:color="auto" w:fill="FFF0E1"/>
          </w:tcPr>
          <w:p w14:paraId="5D886400" w14:textId="77777777" w:rsidR="00F8726E" w:rsidRDefault="00B455AE" w:rsidP="00F8726E">
            <w:pPr>
              <w:rPr>
                <w:sz w:val="18"/>
                <w:szCs w:val="18"/>
              </w:rPr>
            </w:pPr>
            <w:r>
              <w:rPr>
                <w:sz w:val="18"/>
                <w:szCs w:val="18"/>
              </w:rPr>
              <w:t xml:space="preserve">The standards, objectives, strategies, and assessments are all related to the central focus. </w:t>
            </w:r>
            <w:r w:rsidR="00D556D2">
              <w:rPr>
                <w:sz w:val="18"/>
                <w:szCs w:val="18"/>
              </w:rPr>
              <w:t>Central Focus f</w:t>
            </w:r>
            <w:r w:rsidR="000B7803">
              <w:rPr>
                <w:sz w:val="18"/>
                <w:szCs w:val="18"/>
              </w:rPr>
              <w:t xml:space="preserve">or K-5: Include a literacy strategy for comprehending or composing text. </w:t>
            </w:r>
          </w:p>
          <w:p w14:paraId="547147FD" w14:textId="77777777" w:rsidR="00F8726E" w:rsidRPr="00B455AE" w:rsidRDefault="00D556D2" w:rsidP="00F8726E">
            <w:pPr>
              <w:rPr>
                <w:spacing w:val="-8"/>
                <w:sz w:val="18"/>
                <w:szCs w:val="18"/>
              </w:rPr>
            </w:pPr>
            <w:r w:rsidRPr="00B455AE">
              <w:rPr>
                <w:spacing w:val="-8"/>
                <w:sz w:val="18"/>
                <w:szCs w:val="18"/>
              </w:rPr>
              <w:t>Central Focus f</w:t>
            </w:r>
            <w:r w:rsidR="000B7803" w:rsidRPr="00B455AE">
              <w:rPr>
                <w:spacing w:val="-8"/>
                <w:sz w:val="18"/>
                <w:szCs w:val="18"/>
              </w:rPr>
              <w:t xml:space="preserve">or 6-12: </w:t>
            </w:r>
            <w:r w:rsidR="00C377E7" w:rsidRPr="00B455AE">
              <w:rPr>
                <w:spacing w:val="-8"/>
                <w:sz w:val="18"/>
                <w:szCs w:val="18"/>
              </w:rPr>
              <w:t>Connect higher-level Bloom’s (apply, analyze, evaluate, create) to the content.</w:t>
            </w:r>
          </w:p>
          <w:p w14:paraId="18E395A5" w14:textId="77777777" w:rsidR="00F8726E" w:rsidRDefault="00B455AE" w:rsidP="00B455AE">
            <w:pPr>
              <w:rPr>
                <w:sz w:val="18"/>
                <w:szCs w:val="18"/>
              </w:rPr>
            </w:pPr>
            <w:r>
              <w:rPr>
                <w:sz w:val="18"/>
                <w:szCs w:val="18"/>
              </w:rPr>
              <w:t>Purpose for a</w:t>
            </w:r>
            <w:r w:rsidR="00D556D2">
              <w:rPr>
                <w:sz w:val="18"/>
                <w:szCs w:val="18"/>
              </w:rPr>
              <w:t>ll</w:t>
            </w:r>
            <w:r>
              <w:rPr>
                <w:sz w:val="18"/>
                <w:szCs w:val="18"/>
              </w:rPr>
              <w:t xml:space="preserve"> grades</w:t>
            </w:r>
            <w:r w:rsidR="00D556D2">
              <w:rPr>
                <w:sz w:val="18"/>
                <w:szCs w:val="18"/>
              </w:rPr>
              <w:t xml:space="preserve">: State the purpose of the lesson/learning segment. </w:t>
            </w:r>
          </w:p>
        </w:tc>
      </w:tr>
      <w:tr w:rsidR="003C16A2" w14:paraId="66895768" w14:textId="77777777" w:rsidTr="00A22044">
        <w:tc>
          <w:tcPr>
            <w:tcW w:w="9936" w:type="dxa"/>
            <w:gridSpan w:val="3"/>
          </w:tcPr>
          <w:p w14:paraId="7774245D" w14:textId="230A63F9" w:rsidR="00DF130B" w:rsidRPr="000B7803" w:rsidRDefault="00DF130B" w:rsidP="00DF130B">
            <w:pPr>
              <w:spacing w:after="200" w:line="276" w:lineRule="auto"/>
              <w:rPr>
                <w:sz w:val="20"/>
                <w:szCs w:val="20"/>
              </w:rPr>
            </w:pPr>
            <w:r w:rsidRPr="00F8726E">
              <w:rPr>
                <w:sz w:val="20"/>
                <w:szCs w:val="20"/>
              </w:rPr>
              <w:t>Central Focus</w:t>
            </w:r>
            <w:r>
              <w:rPr>
                <w:sz w:val="20"/>
                <w:szCs w:val="20"/>
              </w:rPr>
              <w:t xml:space="preserve"> (the “what”)</w:t>
            </w:r>
            <w:r w:rsidRPr="00F8726E">
              <w:rPr>
                <w:sz w:val="20"/>
                <w:szCs w:val="20"/>
              </w:rPr>
              <w:t>:</w:t>
            </w:r>
            <w:r>
              <w:rPr>
                <w:sz w:val="20"/>
                <w:szCs w:val="20"/>
              </w:rPr>
              <w:t xml:space="preserve"> Students will </w:t>
            </w:r>
            <w:r w:rsidR="00F46072">
              <w:rPr>
                <w:sz w:val="20"/>
                <w:szCs w:val="20"/>
              </w:rPr>
              <w:t xml:space="preserve">assess the causes of American Imperialism as well as </w:t>
            </w:r>
            <w:r>
              <w:rPr>
                <w:sz w:val="20"/>
                <w:szCs w:val="20"/>
              </w:rPr>
              <w:t xml:space="preserve">critically evaluate primary sources </w:t>
            </w:r>
            <w:proofErr w:type="gramStart"/>
            <w:r>
              <w:rPr>
                <w:sz w:val="20"/>
                <w:szCs w:val="20"/>
              </w:rPr>
              <w:t>in order to</w:t>
            </w:r>
            <w:proofErr w:type="gramEnd"/>
            <w:r>
              <w:rPr>
                <w:sz w:val="20"/>
                <w:szCs w:val="20"/>
              </w:rPr>
              <w:t xml:space="preserve"> compare and contrast arguments of interventionists (imperialist) and non-interventionists (anti-imperialists) during the late 19</w:t>
            </w:r>
            <w:r w:rsidRPr="00A34B5E">
              <w:rPr>
                <w:sz w:val="20"/>
                <w:szCs w:val="20"/>
                <w:vertAlign w:val="superscript"/>
              </w:rPr>
              <w:t>th</w:t>
            </w:r>
            <w:r>
              <w:rPr>
                <w:sz w:val="20"/>
                <w:szCs w:val="20"/>
              </w:rPr>
              <w:t xml:space="preserve"> century in America.</w:t>
            </w:r>
            <w:r w:rsidR="00F46072">
              <w:rPr>
                <w:sz w:val="20"/>
                <w:szCs w:val="20"/>
              </w:rPr>
              <w:t xml:space="preserve"> </w:t>
            </w:r>
          </w:p>
          <w:p w14:paraId="3E62920A" w14:textId="64E83D03" w:rsidR="00DF130B" w:rsidRPr="00F46072" w:rsidRDefault="00DF130B" w:rsidP="00F46072">
            <w:pPr>
              <w:rPr>
                <w:sz w:val="20"/>
                <w:szCs w:val="20"/>
              </w:rPr>
            </w:pPr>
            <w:r w:rsidRPr="00F8726E">
              <w:rPr>
                <w:sz w:val="20"/>
                <w:szCs w:val="20"/>
              </w:rPr>
              <w:t>Purpose</w:t>
            </w:r>
            <w:r>
              <w:rPr>
                <w:sz w:val="20"/>
                <w:szCs w:val="20"/>
              </w:rPr>
              <w:t xml:space="preserve"> (the “why”)</w:t>
            </w:r>
            <w:r w:rsidRPr="00F8726E">
              <w:rPr>
                <w:sz w:val="20"/>
                <w:szCs w:val="20"/>
              </w:rPr>
              <w:t>:</w:t>
            </w:r>
            <w:r>
              <w:rPr>
                <w:sz w:val="20"/>
                <w:szCs w:val="20"/>
              </w:rPr>
              <w:t xml:space="preserve"> </w:t>
            </w:r>
            <w:r w:rsidR="00F46072">
              <w:rPr>
                <w:sz w:val="20"/>
                <w:szCs w:val="20"/>
              </w:rPr>
              <w:t xml:space="preserve">It is important that students understand how America went from an isolationist nation to a world, imperialistic power. It is also important that students be able to examine sources to evaluate controversial arguments. </w:t>
            </w:r>
          </w:p>
        </w:tc>
      </w:tr>
      <w:tr w:rsidR="003C16A2" w14:paraId="424F4451" w14:textId="77777777" w:rsidTr="00A95BEB">
        <w:tc>
          <w:tcPr>
            <w:tcW w:w="2718" w:type="dxa"/>
            <w:shd w:val="clear" w:color="auto" w:fill="FFC489"/>
            <w:vAlign w:val="center"/>
          </w:tcPr>
          <w:p w14:paraId="3DEB1F73" w14:textId="77777777" w:rsidR="003C16A2" w:rsidRPr="004F6235" w:rsidRDefault="00DA1993" w:rsidP="00A95BEB">
            <w:r w:rsidRPr="004F6235">
              <w:t xml:space="preserve">LESSON OBJECTIVES </w:t>
            </w:r>
            <w:r w:rsidRPr="005561AB">
              <w:rPr>
                <w:sz w:val="16"/>
                <w:szCs w:val="16"/>
              </w:rPr>
              <w:t>(10 pts)</w:t>
            </w:r>
          </w:p>
        </w:tc>
        <w:tc>
          <w:tcPr>
            <w:tcW w:w="7218" w:type="dxa"/>
            <w:gridSpan w:val="2"/>
            <w:shd w:val="clear" w:color="auto" w:fill="FFF0E1"/>
          </w:tcPr>
          <w:p w14:paraId="0022637C" w14:textId="77777777" w:rsidR="00F8726E" w:rsidRDefault="00CC4DB6" w:rsidP="00F8726E">
            <w:pPr>
              <w:rPr>
                <w:sz w:val="18"/>
                <w:szCs w:val="18"/>
              </w:rPr>
            </w:pPr>
            <w:r>
              <w:rPr>
                <w:sz w:val="18"/>
                <w:szCs w:val="18"/>
              </w:rPr>
              <w:t>The o</w:t>
            </w:r>
            <w:r w:rsidR="004D7EFA">
              <w:rPr>
                <w:sz w:val="18"/>
                <w:szCs w:val="18"/>
              </w:rPr>
              <w:t xml:space="preserve">bjectives </w:t>
            </w:r>
            <w:r>
              <w:rPr>
                <w:sz w:val="18"/>
                <w:szCs w:val="18"/>
              </w:rPr>
              <w:t xml:space="preserve">must be aligned to the lesson standards and central focus, in </w:t>
            </w:r>
            <w:r w:rsidR="002B1BD5">
              <w:rPr>
                <w:sz w:val="18"/>
                <w:szCs w:val="18"/>
              </w:rPr>
              <w:t>measureable terms</w:t>
            </w:r>
            <w:r>
              <w:rPr>
                <w:sz w:val="18"/>
                <w:szCs w:val="18"/>
              </w:rPr>
              <w:t xml:space="preserve">, </w:t>
            </w:r>
            <w:r w:rsidR="003E0DF9">
              <w:rPr>
                <w:sz w:val="18"/>
                <w:szCs w:val="18"/>
              </w:rPr>
              <w:t>clearly and explicitly stated</w:t>
            </w:r>
            <w:r w:rsidR="00C87D5B">
              <w:rPr>
                <w:sz w:val="18"/>
                <w:szCs w:val="18"/>
              </w:rPr>
              <w:t>. Objectives must be</w:t>
            </w:r>
            <w:r w:rsidR="002B1BD5">
              <w:rPr>
                <w:sz w:val="18"/>
                <w:szCs w:val="18"/>
              </w:rPr>
              <w:t xml:space="preserve"> </w:t>
            </w:r>
            <w:r w:rsidR="00C87D5B">
              <w:rPr>
                <w:sz w:val="18"/>
                <w:szCs w:val="18"/>
              </w:rPr>
              <w:t>integrated throughout the span of the lesson</w:t>
            </w:r>
            <w:r w:rsidR="002B1BD5">
              <w:rPr>
                <w:sz w:val="18"/>
                <w:szCs w:val="18"/>
              </w:rPr>
              <w:t xml:space="preserve">. </w:t>
            </w:r>
            <w:r w:rsidR="008C689C">
              <w:rPr>
                <w:sz w:val="18"/>
                <w:szCs w:val="18"/>
              </w:rPr>
              <w:t xml:space="preserve">Use the action verb from the standard when appropriate. </w:t>
            </w:r>
            <w:r w:rsidR="00D35695">
              <w:rPr>
                <w:sz w:val="18"/>
                <w:szCs w:val="18"/>
              </w:rPr>
              <w:t xml:space="preserve"> </w:t>
            </w:r>
          </w:p>
        </w:tc>
      </w:tr>
      <w:tr w:rsidR="003C16A2" w14:paraId="04081D71" w14:textId="77777777" w:rsidTr="00A22044">
        <w:tc>
          <w:tcPr>
            <w:tcW w:w="9936" w:type="dxa"/>
            <w:gridSpan w:val="3"/>
          </w:tcPr>
          <w:p w14:paraId="32D260CB" w14:textId="6487E7F7" w:rsidR="0037282F" w:rsidRDefault="00DF130B" w:rsidP="00310ECA">
            <w:pPr>
              <w:pStyle w:val="ListParagraph"/>
              <w:numPr>
                <w:ilvl w:val="0"/>
                <w:numId w:val="8"/>
              </w:numPr>
              <w:tabs>
                <w:tab w:val="clear" w:pos="720"/>
                <w:tab w:val="num" w:pos="360"/>
              </w:tabs>
              <w:ind w:left="427"/>
            </w:pPr>
            <w:r>
              <w:t>I can i</w:t>
            </w:r>
            <w:r w:rsidR="0037282F" w:rsidRPr="0037282F">
              <w:t>dentify the political, economic, and social causes of the Sp</w:t>
            </w:r>
            <w:r w:rsidR="00310ECA">
              <w:t>anish-American</w:t>
            </w:r>
            <w:r w:rsidR="0037282F" w:rsidRPr="0037282F">
              <w:t xml:space="preserve"> War</w:t>
            </w:r>
            <w:r w:rsidR="00BD74AD">
              <w:t xml:space="preserve"> including the desire for raw materials and new markets, yellow journalism, and the desire to spread American democratic and moral ideals. </w:t>
            </w:r>
          </w:p>
          <w:p w14:paraId="2D025D24" w14:textId="0A5F56B7" w:rsidR="00BD74AD" w:rsidRPr="0037282F" w:rsidRDefault="00DF130B" w:rsidP="00310ECA">
            <w:pPr>
              <w:pStyle w:val="ListParagraph"/>
              <w:numPr>
                <w:ilvl w:val="0"/>
                <w:numId w:val="8"/>
              </w:numPr>
              <w:tabs>
                <w:tab w:val="clear" w:pos="720"/>
                <w:tab w:val="num" w:pos="360"/>
              </w:tabs>
              <w:ind w:left="427"/>
            </w:pPr>
            <w:r>
              <w:t>I can e</w:t>
            </w:r>
            <w:r w:rsidR="00BD74AD">
              <w:t>valuate the arg</w:t>
            </w:r>
            <w:r w:rsidR="00B20C53">
              <w:t xml:space="preserve">uments of interventionists and non-interventionists of the period, relating these arguments during the Spanish-American war to the larger debate over American interventionism then and now. </w:t>
            </w:r>
          </w:p>
          <w:p w14:paraId="7C87E278" w14:textId="0580F570" w:rsidR="006A6C40" w:rsidRDefault="00D129F0" w:rsidP="00D129F0">
            <w:pPr>
              <w:pStyle w:val="ListParagraph"/>
              <w:numPr>
                <w:ilvl w:val="0"/>
                <w:numId w:val="8"/>
              </w:numPr>
              <w:tabs>
                <w:tab w:val="clear" w:pos="720"/>
                <w:tab w:val="num" w:pos="360"/>
              </w:tabs>
              <w:ind w:left="427"/>
            </w:pPr>
            <w:r>
              <w:t xml:space="preserve">I can create a timeline of Spanish-American War causes and consequences, including yellow journalism “click-bait” headlines. </w:t>
            </w:r>
          </w:p>
        </w:tc>
      </w:tr>
    </w:tbl>
    <w:p w14:paraId="465E37AA" w14:textId="77777777" w:rsidR="00DA1993" w:rsidRPr="00F64ED3" w:rsidRDefault="00DA1993">
      <w:pPr>
        <w:rPr>
          <w:sz w:val="8"/>
          <w:szCs w:val="8"/>
        </w:rPr>
      </w:pPr>
    </w:p>
    <w:tbl>
      <w:tblPr>
        <w:tblStyle w:val="TableGrid"/>
        <w:tblW w:w="9936" w:type="dxa"/>
        <w:tblLook w:val="04A0" w:firstRow="1" w:lastRow="0" w:firstColumn="1" w:lastColumn="0" w:noHBand="0" w:noVBand="1"/>
      </w:tblPr>
      <w:tblGrid>
        <w:gridCol w:w="2718"/>
        <w:gridCol w:w="2250"/>
        <w:gridCol w:w="4968"/>
      </w:tblGrid>
      <w:tr w:rsidR="003B5263" w14:paraId="012F6729" w14:textId="77777777" w:rsidTr="003B5263">
        <w:tc>
          <w:tcPr>
            <w:tcW w:w="9936" w:type="dxa"/>
            <w:gridSpan w:val="3"/>
            <w:shd w:val="clear" w:color="auto" w:fill="FF9933"/>
          </w:tcPr>
          <w:p w14:paraId="278A56C4" w14:textId="77777777" w:rsidR="003B5263" w:rsidRPr="00BE512F" w:rsidRDefault="003B5263" w:rsidP="00BE512F">
            <w:pPr>
              <w:jc w:val="center"/>
              <w:rPr>
                <w:b/>
                <w:sz w:val="18"/>
                <w:szCs w:val="18"/>
              </w:rPr>
            </w:pPr>
            <w:r w:rsidRPr="003B5263">
              <w:rPr>
                <w:b/>
              </w:rPr>
              <w:t xml:space="preserve">LANGUAGE </w:t>
            </w:r>
            <w:r w:rsidR="00A22044">
              <w:rPr>
                <w:b/>
              </w:rPr>
              <w:t>FUNCTION/</w:t>
            </w:r>
            <w:r w:rsidRPr="003B5263">
              <w:rPr>
                <w:b/>
              </w:rPr>
              <w:t>DEMANDS</w:t>
            </w:r>
            <w:r w:rsidR="00B455AE">
              <w:rPr>
                <w:b/>
              </w:rPr>
              <w:t>/SUPPORTS</w:t>
            </w:r>
          </w:p>
        </w:tc>
      </w:tr>
      <w:tr w:rsidR="003C16A2" w14:paraId="57F9C754" w14:textId="77777777" w:rsidTr="00A95BEB">
        <w:tc>
          <w:tcPr>
            <w:tcW w:w="2718" w:type="dxa"/>
            <w:shd w:val="clear" w:color="auto" w:fill="FFC489"/>
            <w:vAlign w:val="center"/>
          </w:tcPr>
          <w:p w14:paraId="12954E17" w14:textId="77777777" w:rsidR="003C16A2" w:rsidRPr="004F6235" w:rsidRDefault="003B5263" w:rsidP="00C34E29">
            <w:r w:rsidRPr="004F6235">
              <w:t xml:space="preserve">LANGUAGE FUNCTION </w:t>
            </w:r>
            <w:r w:rsidRPr="005561AB">
              <w:rPr>
                <w:sz w:val="16"/>
                <w:szCs w:val="16"/>
              </w:rPr>
              <w:t>(</w:t>
            </w:r>
            <w:r w:rsidR="00C34E29">
              <w:rPr>
                <w:sz w:val="16"/>
                <w:szCs w:val="16"/>
              </w:rPr>
              <w:t>5</w:t>
            </w:r>
            <w:r w:rsidRPr="005561AB">
              <w:rPr>
                <w:sz w:val="16"/>
                <w:szCs w:val="16"/>
              </w:rPr>
              <w:t xml:space="preserve"> pts)</w:t>
            </w:r>
          </w:p>
        </w:tc>
        <w:tc>
          <w:tcPr>
            <w:tcW w:w="7218" w:type="dxa"/>
            <w:gridSpan w:val="2"/>
            <w:shd w:val="clear" w:color="auto" w:fill="FFF0E1"/>
          </w:tcPr>
          <w:p w14:paraId="04E172B2" w14:textId="77777777" w:rsidR="00013284" w:rsidRDefault="00217CB7" w:rsidP="00B455AE">
            <w:pPr>
              <w:rPr>
                <w:sz w:val="18"/>
                <w:szCs w:val="18"/>
              </w:rPr>
            </w:pPr>
            <w:r>
              <w:rPr>
                <w:sz w:val="18"/>
                <w:szCs w:val="18"/>
              </w:rPr>
              <w:t xml:space="preserve">Identify all language functions essential for students to achieve the lesson objective(s). Language function is the content and language focus of learner tasks often represented by the </w:t>
            </w:r>
            <w:r w:rsidR="00586EFB" w:rsidRPr="00586EFB">
              <w:rPr>
                <w:b/>
                <w:sz w:val="18"/>
                <w:szCs w:val="18"/>
              </w:rPr>
              <w:lastRenderedPageBreak/>
              <w:t>active verb(s) within the lesson objective(s</w:t>
            </w:r>
            <w:r w:rsidR="00586EFB">
              <w:rPr>
                <w:sz w:val="18"/>
                <w:szCs w:val="18"/>
              </w:rPr>
              <w:t>).</w:t>
            </w:r>
            <w:r>
              <w:rPr>
                <w:sz w:val="18"/>
                <w:szCs w:val="18"/>
              </w:rPr>
              <w:t xml:space="preserve"> Use language to, e.g. compare, explain, contrast, predict, argue, analyze, describe</w:t>
            </w:r>
            <w:r w:rsidR="00D540F5">
              <w:rPr>
                <w:sz w:val="18"/>
                <w:szCs w:val="18"/>
              </w:rPr>
              <w:t xml:space="preserve"> </w:t>
            </w:r>
            <w:r w:rsidR="00D540F5" w:rsidRPr="00B455AE">
              <w:rPr>
                <w:sz w:val="18"/>
                <w:szCs w:val="18"/>
                <w:u w:val="single"/>
              </w:rPr>
              <w:t>__</w:t>
            </w:r>
            <w:r w:rsidR="00B455AE" w:rsidRPr="00B455AE">
              <w:rPr>
                <w:sz w:val="18"/>
                <w:szCs w:val="18"/>
                <w:u w:val="single"/>
              </w:rPr>
              <w:t>(content)</w:t>
            </w:r>
            <w:r w:rsidR="00D540F5" w:rsidRPr="00B455AE">
              <w:rPr>
                <w:sz w:val="18"/>
                <w:szCs w:val="18"/>
                <w:u w:val="single"/>
              </w:rPr>
              <w:t>_</w:t>
            </w:r>
            <w:r w:rsidRPr="00B455AE">
              <w:rPr>
                <w:sz w:val="18"/>
                <w:szCs w:val="18"/>
                <w:u w:val="single"/>
              </w:rPr>
              <w:t>.</w:t>
            </w:r>
            <w:r>
              <w:rPr>
                <w:sz w:val="18"/>
                <w:szCs w:val="18"/>
              </w:rPr>
              <w:t xml:space="preserve">  </w:t>
            </w:r>
          </w:p>
        </w:tc>
      </w:tr>
      <w:tr w:rsidR="003C16A2" w14:paraId="43F9FEA3" w14:textId="77777777" w:rsidTr="003B5263">
        <w:tc>
          <w:tcPr>
            <w:tcW w:w="9936" w:type="dxa"/>
            <w:gridSpan w:val="3"/>
          </w:tcPr>
          <w:p w14:paraId="30BC5447" w14:textId="6AEBD62F" w:rsidR="00A22044" w:rsidRPr="00F46072" w:rsidRDefault="00F46072" w:rsidP="00A1072A">
            <w:r>
              <w:lastRenderedPageBreak/>
              <w:t xml:space="preserve">Identify, evaluate, create </w:t>
            </w:r>
          </w:p>
        </w:tc>
      </w:tr>
      <w:tr w:rsidR="003C16A2" w14:paraId="1C8048C6" w14:textId="77777777" w:rsidTr="00A95BEB">
        <w:tc>
          <w:tcPr>
            <w:tcW w:w="2718" w:type="dxa"/>
            <w:shd w:val="clear" w:color="auto" w:fill="FFC489"/>
            <w:vAlign w:val="center"/>
          </w:tcPr>
          <w:p w14:paraId="68AA7AB2" w14:textId="77777777" w:rsidR="003C16A2" w:rsidRPr="004F6235" w:rsidRDefault="00A22044" w:rsidP="00C34E29">
            <w:r>
              <w:t>LANGUAGE DEMANDS</w:t>
            </w:r>
            <w:r w:rsidR="00C34E29">
              <w:t xml:space="preserve"> &amp; SUPPORTS</w:t>
            </w:r>
            <w:r w:rsidR="003B5263" w:rsidRPr="004F6235">
              <w:t xml:space="preserve"> </w:t>
            </w:r>
            <w:r w:rsidR="00D862D5">
              <w:rPr>
                <w:sz w:val="16"/>
                <w:szCs w:val="16"/>
              </w:rPr>
              <w:t>(</w:t>
            </w:r>
            <w:r w:rsidR="00C34E29">
              <w:rPr>
                <w:sz w:val="16"/>
                <w:szCs w:val="16"/>
              </w:rPr>
              <w:t>5</w:t>
            </w:r>
            <w:r w:rsidR="003B5263" w:rsidRPr="005561AB">
              <w:rPr>
                <w:sz w:val="16"/>
                <w:szCs w:val="16"/>
              </w:rPr>
              <w:t xml:space="preserve"> pts)</w:t>
            </w:r>
          </w:p>
        </w:tc>
        <w:tc>
          <w:tcPr>
            <w:tcW w:w="7218" w:type="dxa"/>
            <w:gridSpan w:val="2"/>
            <w:shd w:val="clear" w:color="auto" w:fill="FFF0E1"/>
          </w:tcPr>
          <w:p w14:paraId="6F31E371" w14:textId="77777777" w:rsidR="007B133B" w:rsidRPr="007B133B" w:rsidRDefault="00F8726E" w:rsidP="007B133B">
            <w:pPr>
              <w:rPr>
                <w:sz w:val="18"/>
                <w:szCs w:val="18"/>
              </w:rPr>
            </w:pPr>
            <w:r w:rsidRPr="00F8726E">
              <w:rPr>
                <w:b/>
                <w:sz w:val="18"/>
                <w:szCs w:val="18"/>
              </w:rPr>
              <w:t>Language Demands:</w:t>
            </w:r>
            <w:r w:rsidRPr="00F8726E">
              <w:rPr>
                <w:spacing w:val="-4"/>
                <w:sz w:val="18"/>
                <w:szCs w:val="18"/>
              </w:rPr>
              <w:t xml:space="preserve"> Describe</w:t>
            </w:r>
            <w:r w:rsidR="00D34A39">
              <w:rPr>
                <w:spacing w:val="-4"/>
                <w:sz w:val="18"/>
                <w:szCs w:val="18"/>
              </w:rPr>
              <w:t>/identify</w:t>
            </w:r>
            <w:r w:rsidRPr="00F8726E">
              <w:rPr>
                <w:spacing w:val="-4"/>
                <w:sz w:val="18"/>
                <w:szCs w:val="18"/>
              </w:rPr>
              <w:t xml:space="preserve"> the following language demands (written or oral) associated with the language function: </w:t>
            </w:r>
          </w:p>
          <w:p w14:paraId="67EF4BA7" w14:textId="77777777" w:rsidR="003C16A2" w:rsidRPr="004D7EFA" w:rsidRDefault="00586EFB" w:rsidP="00C34E29">
            <w:pPr>
              <w:pStyle w:val="ListParagraph"/>
              <w:numPr>
                <w:ilvl w:val="0"/>
                <w:numId w:val="5"/>
              </w:numPr>
              <w:ind w:left="252" w:hanging="180"/>
              <w:rPr>
                <w:sz w:val="18"/>
                <w:szCs w:val="18"/>
              </w:rPr>
            </w:pPr>
            <w:r w:rsidRPr="004D7EFA">
              <w:rPr>
                <w:sz w:val="18"/>
                <w:szCs w:val="18"/>
              </w:rPr>
              <w:t>Vocabulary</w:t>
            </w:r>
            <w:r w:rsidR="004D7EFA">
              <w:rPr>
                <w:sz w:val="18"/>
                <w:szCs w:val="18"/>
              </w:rPr>
              <w:t xml:space="preserve"> </w:t>
            </w:r>
            <w:r w:rsidR="00466CB9">
              <w:rPr>
                <w:sz w:val="18"/>
                <w:szCs w:val="18"/>
              </w:rPr>
              <w:t>–</w:t>
            </w:r>
            <w:r w:rsidR="004D7EFA">
              <w:rPr>
                <w:sz w:val="18"/>
                <w:szCs w:val="18"/>
              </w:rPr>
              <w:t xml:space="preserve"> </w:t>
            </w:r>
            <w:r w:rsidR="00D34A39">
              <w:rPr>
                <w:sz w:val="18"/>
                <w:szCs w:val="18"/>
              </w:rPr>
              <w:t>Identify k</w:t>
            </w:r>
            <w:r w:rsidR="00466CB9">
              <w:rPr>
                <w:sz w:val="18"/>
                <w:szCs w:val="18"/>
              </w:rPr>
              <w:t xml:space="preserve">ey </w:t>
            </w:r>
            <w:r w:rsidRPr="004D7EFA">
              <w:rPr>
                <w:sz w:val="18"/>
                <w:szCs w:val="18"/>
              </w:rPr>
              <w:t>words</w:t>
            </w:r>
            <w:r w:rsidR="00D34A39">
              <w:rPr>
                <w:sz w:val="18"/>
                <w:szCs w:val="18"/>
              </w:rPr>
              <w:t>,</w:t>
            </w:r>
            <w:r w:rsidRPr="004D7EFA">
              <w:rPr>
                <w:sz w:val="18"/>
                <w:szCs w:val="18"/>
              </w:rPr>
              <w:t xml:space="preserve"> phrases</w:t>
            </w:r>
            <w:r w:rsidR="00D34A39">
              <w:rPr>
                <w:sz w:val="18"/>
                <w:szCs w:val="18"/>
              </w:rPr>
              <w:t>, symbols</w:t>
            </w:r>
            <w:r w:rsidRPr="004D7EFA">
              <w:rPr>
                <w:sz w:val="18"/>
                <w:szCs w:val="18"/>
              </w:rPr>
              <w:t xml:space="preserve"> </w:t>
            </w:r>
          </w:p>
          <w:p w14:paraId="62362B32" w14:textId="77777777" w:rsidR="00586EFB" w:rsidRPr="00E60E1D" w:rsidRDefault="00F8726E" w:rsidP="00E60E1D">
            <w:pPr>
              <w:pStyle w:val="ListParagraph"/>
              <w:numPr>
                <w:ilvl w:val="0"/>
                <w:numId w:val="5"/>
              </w:numPr>
              <w:ind w:left="252" w:hanging="180"/>
              <w:rPr>
                <w:spacing w:val="-4"/>
                <w:sz w:val="18"/>
                <w:szCs w:val="18"/>
              </w:rPr>
            </w:pPr>
            <w:r w:rsidRPr="00E60E1D">
              <w:rPr>
                <w:spacing w:val="-4"/>
                <w:sz w:val="18"/>
                <w:szCs w:val="18"/>
              </w:rPr>
              <w:t xml:space="preserve">Syntax </w:t>
            </w:r>
            <w:r w:rsidR="00D34A39" w:rsidRPr="00E60E1D">
              <w:rPr>
                <w:spacing w:val="-4"/>
                <w:sz w:val="18"/>
                <w:szCs w:val="18"/>
              </w:rPr>
              <w:t>–</w:t>
            </w:r>
            <w:r w:rsidRPr="00E60E1D">
              <w:rPr>
                <w:spacing w:val="-4"/>
                <w:sz w:val="18"/>
                <w:szCs w:val="18"/>
              </w:rPr>
              <w:t xml:space="preserve"> </w:t>
            </w:r>
            <w:r w:rsidR="00D34A39" w:rsidRPr="00E60E1D">
              <w:rPr>
                <w:spacing w:val="-4"/>
                <w:sz w:val="18"/>
                <w:szCs w:val="18"/>
              </w:rPr>
              <w:t xml:space="preserve">Describe </w:t>
            </w:r>
            <w:r w:rsidRPr="00E60E1D">
              <w:rPr>
                <w:spacing w:val="-4"/>
                <w:sz w:val="18"/>
                <w:szCs w:val="18"/>
              </w:rPr>
              <w:t>the rules for organizing words together into phrases, clauses, sentences or visual representations</w:t>
            </w:r>
            <w:r w:rsidR="00F47973">
              <w:rPr>
                <w:spacing w:val="-4"/>
                <w:sz w:val="18"/>
                <w:szCs w:val="18"/>
              </w:rPr>
              <w:t xml:space="preserve">; </w:t>
            </w:r>
            <w:r w:rsidR="00E60E1D" w:rsidRPr="00E60E1D">
              <w:rPr>
                <w:spacing w:val="-4"/>
                <w:sz w:val="18"/>
                <w:szCs w:val="18"/>
              </w:rPr>
              <w:t xml:space="preserve">how </w:t>
            </w:r>
            <w:r w:rsidR="00F47973">
              <w:rPr>
                <w:spacing w:val="-4"/>
                <w:sz w:val="18"/>
                <w:szCs w:val="18"/>
              </w:rPr>
              <w:t xml:space="preserve">language is </w:t>
            </w:r>
            <w:r w:rsidR="00E60E1D" w:rsidRPr="00E60E1D">
              <w:rPr>
                <w:spacing w:val="-4"/>
                <w:sz w:val="18"/>
                <w:szCs w:val="18"/>
              </w:rPr>
              <w:t>organize</w:t>
            </w:r>
            <w:r w:rsidR="00F47973">
              <w:rPr>
                <w:spacing w:val="-4"/>
                <w:sz w:val="18"/>
                <w:szCs w:val="18"/>
              </w:rPr>
              <w:t>d</w:t>
            </w:r>
            <w:r w:rsidR="00E60E1D" w:rsidRPr="00E60E1D">
              <w:rPr>
                <w:spacing w:val="-4"/>
                <w:sz w:val="18"/>
                <w:szCs w:val="18"/>
              </w:rPr>
              <w:t xml:space="preserve"> to convey meaning. </w:t>
            </w:r>
            <w:r w:rsidR="00E60E1D">
              <w:rPr>
                <w:spacing w:val="-4"/>
                <w:sz w:val="18"/>
                <w:szCs w:val="18"/>
              </w:rPr>
              <w:t>An</w:t>
            </w:r>
            <w:r w:rsidR="00E60E1D" w:rsidRPr="00E60E1D">
              <w:rPr>
                <w:spacing w:val="-4"/>
                <w:sz w:val="18"/>
                <w:szCs w:val="18"/>
              </w:rPr>
              <w:t xml:space="preserve"> example</w:t>
            </w:r>
            <w:r w:rsidR="00E60E1D">
              <w:rPr>
                <w:spacing w:val="-4"/>
                <w:sz w:val="18"/>
                <w:szCs w:val="18"/>
              </w:rPr>
              <w:t xml:space="preserve"> is</w:t>
            </w:r>
            <w:r w:rsidR="00E60E1D" w:rsidRPr="00E60E1D">
              <w:rPr>
                <w:spacing w:val="-4"/>
                <w:sz w:val="18"/>
                <w:szCs w:val="18"/>
              </w:rPr>
              <w:t xml:space="preserve"> </w:t>
            </w:r>
            <w:r w:rsidR="00E60E1D">
              <w:rPr>
                <w:spacing w:val="-4"/>
                <w:sz w:val="18"/>
                <w:szCs w:val="18"/>
              </w:rPr>
              <w:t>the</w:t>
            </w:r>
            <w:r w:rsidR="00E60E1D" w:rsidRPr="00E60E1D">
              <w:rPr>
                <w:spacing w:val="-4"/>
                <w:sz w:val="18"/>
                <w:szCs w:val="18"/>
              </w:rPr>
              <w:t xml:space="preserve"> structural guidelines give</w:t>
            </w:r>
            <w:r w:rsidR="00F47973">
              <w:rPr>
                <w:spacing w:val="-4"/>
                <w:sz w:val="18"/>
                <w:szCs w:val="18"/>
              </w:rPr>
              <w:t>n to</w:t>
            </w:r>
            <w:r w:rsidR="00E60E1D" w:rsidRPr="00E60E1D">
              <w:rPr>
                <w:spacing w:val="-4"/>
                <w:sz w:val="18"/>
                <w:szCs w:val="18"/>
              </w:rPr>
              <w:t xml:space="preserve"> students for writing a paragraph</w:t>
            </w:r>
            <w:r w:rsidR="00E60E1D">
              <w:rPr>
                <w:spacing w:val="-4"/>
                <w:sz w:val="18"/>
                <w:szCs w:val="18"/>
              </w:rPr>
              <w:t>.</w:t>
            </w:r>
            <w:r w:rsidR="00E60E1D" w:rsidRPr="00E60E1D">
              <w:rPr>
                <w:spacing w:val="-4"/>
                <w:sz w:val="18"/>
                <w:szCs w:val="18"/>
              </w:rPr>
              <w:t xml:space="preserve"> </w:t>
            </w:r>
          </w:p>
          <w:p w14:paraId="5323FBB9" w14:textId="77777777" w:rsidR="00013284" w:rsidRDefault="00EB5EF0">
            <w:pPr>
              <w:pStyle w:val="ListParagraph"/>
              <w:numPr>
                <w:ilvl w:val="0"/>
                <w:numId w:val="5"/>
              </w:numPr>
              <w:ind w:left="252" w:hanging="180"/>
              <w:rPr>
                <w:sz w:val="18"/>
                <w:szCs w:val="18"/>
              </w:rPr>
            </w:pPr>
            <w:r w:rsidRPr="00E60E1D">
              <w:rPr>
                <w:sz w:val="18"/>
                <w:szCs w:val="18"/>
              </w:rPr>
              <w:t>Discourse</w:t>
            </w:r>
            <w:r w:rsidR="004D7EFA" w:rsidRPr="00E60E1D">
              <w:rPr>
                <w:sz w:val="18"/>
                <w:szCs w:val="18"/>
              </w:rPr>
              <w:t xml:space="preserve"> </w:t>
            </w:r>
            <w:r w:rsidR="00D34A39" w:rsidRPr="00E60E1D">
              <w:rPr>
                <w:sz w:val="18"/>
                <w:szCs w:val="18"/>
              </w:rPr>
              <w:t>–</w:t>
            </w:r>
            <w:r w:rsidR="004D7EFA" w:rsidRPr="00E60E1D">
              <w:rPr>
                <w:sz w:val="18"/>
                <w:szCs w:val="18"/>
              </w:rPr>
              <w:t xml:space="preserve"> </w:t>
            </w:r>
            <w:r w:rsidR="00D34A39" w:rsidRPr="00E60E1D">
              <w:rPr>
                <w:sz w:val="18"/>
                <w:szCs w:val="18"/>
              </w:rPr>
              <w:t xml:space="preserve">Describe the </w:t>
            </w:r>
            <w:r w:rsidR="00C56CFF" w:rsidRPr="00E60E1D">
              <w:rPr>
                <w:sz w:val="18"/>
                <w:szCs w:val="18"/>
              </w:rPr>
              <w:t>discipline-specific oral or written language or visual representations used by students</w:t>
            </w:r>
            <w:r w:rsidR="0080635B" w:rsidRPr="00E60E1D">
              <w:rPr>
                <w:sz w:val="18"/>
                <w:szCs w:val="18"/>
              </w:rPr>
              <w:t xml:space="preserve"> to </w:t>
            </w:r>
            <w:r w:rsidR="00347DFD" w:rsidRPr="00E60E1D">
              <w:rPr>
                <w:sz w:val="18"/>
                <w:szCs w:val="18"/>
              </w:rPr>
              <w:t xml:space="preserve">independently </w:t>
            </w:r>
            <w:r w:rsidR="0080635B" w:rsidRPr="00E60E1D">
              <w:rPr>
                <w:sz w:val="18"/>
                <w:szCs w:val="18"/>
              </w:rPr>
              <w:t>demonstrate</w:t>
            </w:r>
            <w:r w:rsidR="00347DFD" w:rsidRPr="00E60E1D">
              <w:rPr>
                <w:sz w:val="18"/>
                <w:szCs w:val="18"/>
              </w:rPr>
              <w:t>/apply</w:t>
            </w:r>
            <w:r w:rsidR="0080635B" w:rsidRPr="00E60E1D">
              <w:rPr>
                <w:sz w:val="18"/>
                <w:szCs w:val="18"/>
              </w:rPr>
              <w:t xml:space="preserve"> the language function</w:t>
            </w:r>
          </w:p>
          <w:p w14:paraId="267CCAE4" w14:textId="77777777" w:rsidR="00013284" w:rsidRDefault="00F8726E">
            <w:r w:rsidRPr="00F8726E">
              <w:rPr>
                <w:b/>
                <w:sz w:val="18"/>
                <w:szCs w:val="18"/>
              </w:rPr>
              <w:t>Language Supports:</w:t>
            </w:r>
            <w:r w:rsidRPr="00F8726E">
              <w:rPr>
                <w:sz w:val="18"/>
                <w:szCs w:val="18"/>
              </w:rPr>
              <w:t xml:space="preserve"> Identify and describe the planned instructional supports to help students understand, develop, and use the identified language demands.</w:t>
            </w:r>
            <w:r w:rsidR="00C34E29">
              <w:t xml:space="preserve"> </w:t>
            </w:r>
          </w:p>
        </w:tc>
      </w:tr>
      <w:tr w:rsidR="00CB7428" w14:paraId="33E4D40A" w14:textId="77777777" w:rsidTr="00C72BA6">
        <w:tc>
          <w:tcPr>
            <w:tcW w:w="4968" w:type="dxa"/>
            <w:gridSpan w:val="2"/>
          </w:tcPr>
          <w:p w14:paraId="00749366" w14:textId="77777777" w:rsidR="00013284" w:rsidRDefault="00F8726E">
            <w:pPr>
              <w:contextualSpacing/>
              <w:jc w:val="center"/>
            </w:pPr>
            <w:r w:rsidRPr="00F8726E">
              <w:rPr>
                <w:b/>
              </w:rPr>
              <w:t>Language Demands</w:t>
            </w:r>
          </w:p>
        </w:tc>
        <w:tc>
          <w:tcPr>
            <w:tcW w:w="4968" w:type="dxa"/>
          </w:tcPr>
          <w:p w14:paraId="13475DC4" w14:textId="77777777" w:rsidR="00013284" w:rsidRDefault="00F8726E">
            <w:pPr>
              <w:contextualSpacing/>
              <w:jc w:val="center"/>
            </w:pPr>
            <w:r w:rsidRPr="00F8726E">
              <w:rPr>
                <w:b/>
              </w:rPr>
              <w:t>Language Supports</w:t>
            </w:r>
          </w:p>
        </w:tc>
      </w:tr>
      <w:tr w:rsidR="00CB7428" w14:paraId="3DEF369C" w14:textId="77777777" w:rsidTr="00C72BA6">
        <w:tc>
          <w:tcPr>
            <w:tcW w:w="4968" w:type="dxa"/>
            <w:gridSpan w:val="2"/>
          </w:tcPr>
          <w:p w14:paraId="6CA74C93" w14:textId="77777777" w:rsidR="00CB7428" w:rsidRDefault="00F8726E" w:rsidP="00C34E29">
            <w:pPr>
              <w:contextualSpacing/>
              <w:rPr>
                <w:sz w:val="18"/>
                <w:szCs w:val="18"/>
              </w:rPr>
            </w:pPr>
            <w:r w:rsidRPr="00F8726E">
              <w:rPr>
                <w:sz w:val="18"/>
                <w:szCs w:val="18"/>
              </w:rPr>
              <w:t>Vocabulary and/or Key Phrases:</w:t>
            </w:r>
          </w:p>
          <w:p w14:paraId="693189CA" w14:textId="16E361E0" w:rsidR="00CB7428" w:rsidRPr="000615D1" w:rsidRDefault="00F46072" w:rsidP="00C34E29">
            <w:pPr>
              <w:spacing w:after="200" w:line="276" w:lineRule="auto"/>
              <w:contextualSpacing/>
              <w:rPr>
                <w:sz w:val="18"/>
                <w:szCs w:val="18"/>
              </w:rPr>
            </w:pPr>
            <w:r>
              <w:rPr>
                <w:sz w:val="18"/>
                <w:szCs w:val="18"/>
              </w:rPr>
              <w:t xml:space="preserve">Spanish-American War, U.S.S. Maine, President McKinley, Teddy Roosevelt, imperialism, </w:t>
            </w:r>
            <w:r w:rsidR="00DE285C">
              <w:rPr>
                <w:sz w:val="18"/>
                <w:szCs w:val="18"/>
              </w:rPr>
              <w:t xml:space="preserve">General “Butcher” </w:t>
            </w:r>
            <w:proofErr w:type="spellStart"/>
            <w:r w:rsidR="00DE285C">
              <w:rPr>
                <w:sz w:val="18"/>
                <w:szCs w:val="18"/>
              </w:rPr>
              <w:t>Weyler</w:t>
            </w:r>
            <w:proofErr w:type="spellEnd"/>
            <w:r w:rsidR="00DE285C">
              <w:rPr>
                <w:sz w:val="18"/>
                <w:szCs w:val="18"/>
              </w:rPr>
              <w:t xml:space="preserve">, Pulitzer vs. Hurst, yellow journalism, Havana Cuba, Spain, Philippines, Puerto Rico, Guam, De </w:t>
            </w:r>
            <w:proofErr w:type="spellStart"/>
            <w:r w:rsidR="00DE285C">
              <w:rPr>
                <w:sz w:val="18"/>
                <w:szCs w:val="18"/>
              </w:rPr>
              <w:t>Lome</w:t>
            </w:r>
            <w:proofErr w:type="spellEnd"/>
            <w:r w:rsidR="00DE285C">
              <w:rPr>
                <w:sz w:val="18"/>
                <w:szCs w:val="18"/>
              </w:rPr>
              <w:t xml:space="preserve"> Letter, isolationism, anti-imperialism, interventionist, non-interventionist </w:t>
            </w:r>
          </w:p>
        </w:tc>
        <w:tc>
          <w:tcPr>
            <w:tcW w:w="4968" w:type="dxa"/>
          </w:tcPr>
          <w:p w14:paraId="2C7FFFA6" w14:textId="77777777" w:rsidR="00CB7428" w:rsidRPr="000615D1" w:rsidRDefault="00F8726E" w:rsidP="00C72BA6">
            <w:pPr>
              <w:spacing w:after="200" w:line="276" w:lineRule="auto"/>
              <w:contextualSpacing/>
              <w:rPr>
                <w:sz w:val="18"/>
                <w:szCs w:val="18"/>
              </w:rPr>
            </w:pPr>
            <w:r w:rsidRPr="00F8726E">
              <w:rPr>
                <w:sz w:val="18"/>
                <w:szCs w:val="18"/>
              </w:rPr>
              <w:t>Vocabulary and/or Key Phrases:</w:t>
            </w:r>
          </w:p>
          <w:p w14:paraId="5C4F9313" w14:textId="77777777" w:rsidR="00CB7428" w:rsidRDefault="00DE285C" w:rsidP="00C34E29">
            <w:pPr>
              <w:spacing w:after="200" w:line="276" w:lineRule="auto"/>
              <w:contextualSpacing/>
              <w:rPr>
                <w:sz w:val="18"/>
                <w:szCs w:val="18"/>
              </w:rPr>
            </w:pPr>
            <w:r>
              <w:rPr>
                <w:sz w:val="18"/>
                <w:szCs w:val="18"/>
              </w:rPr>
              <w:t>Graphic organizer (this will be a matching activity for struggling learners)</w:t>
            </w:r>
          </w:p>
          <w:p w14:paraId="457F410C" w14:textId="12A78A4C" w:rsidR="00DE285C" w:rsidRPr="000615D1" w:rsidRDefault="00DE285C" w:rsidP="00C34E29">
            <w:pPr>
              <w:spacing w:after="200" w:line="276" w:lineRule="auto"/>
              <w:contextualSpacing/>
              <w:rPr>
                <w:sz w:val="18"/>
                <w:szCs w:val="18"/>
              </w:rPr>
            </w:pPr>
            <w:r>
              <w:rPr>
                <w:sz w:val="18"/>
                <w:szCs w:val="18"/>
              </w:rPr>
              <w:t>Crossword puzzle (this will have a word bank for struggling learners)</w:t>
            </w:r>
          </w:p>
        </w:tc>
      </w:tr>
      <w:tr w:rsidR="00CB7428" w14:paraId="05C4B6F1" w14:textId="77777777" w:rsidTr="00C72BA6">
        <w:tc>
          <w:tcPr>
            <w:tcW w:w="4968" w:type="dxa"/>
            <w:gridSpan w:val="2"/>
          </w:tcPr>
          <w:p w14:paraId="1D0EE2EE" w14:textId="77777777" w:rsidR="00CB7428" w:rsidRPr="000615D1" w:rsidRDefault="00F8726E" w:rsidP="00C34E29">
            <w:pPr>
              <w:spacing w:after="200" w:line="276" w:lineRule="auto"/>
              <w:contextualSpacing/>
              <w:rPr>
                <w:sz w:val="18"/>
                <w:szCs w:val="18"/>
              </w:rPr>
            </w:pPr>
            <w:r w:rsidRPr="00F8726E">
              <w:rPr>
                <w:sz w:val="18"/>
                <w:szCs w:val="18"/>
              </w:rPr>
              <w:t>Syntax:</w:t>
            </w:r>
          </w:p>
          <w:p w14:paraId="5F247949" w14:textId="621370A2" w:rsidR="00CB7428" w:rsidRPr="000615D1" w:rsidRDefault="00F46072" w:rsidP="00C34E29">
            <w:pPr>
              <w:spacing w:after="200" w:line="276" w:lineRule="auto"/>
              <w:contextualSpacing/>
              <w:rPr>
                <w:sz w:val="18"/>
                <w:szCs w:val="18"/>
              </w:rPr>
            </w:pPr>
            <w:r>
              <w:rPr>
                <w:sz w:val="18"/>
                <w:szCs w:val="18"/>
              </w:rPr>
              <w:t xml:space="preserve">Will find evidence for social, political, and economic consequences of anti-imperialism vs. imperialism; organize </w:t>
            </w:r>
            <w:proofErr w:type="spellStart"/>
            <w:r>
              <w:rPr>
                <w:sz w:val="18"/>
                <w:szCs w:val="18"/>
              </w:rPr>
              <w:t>Sp</w:t>
            </w:r>
            <w:proofErr w:type="spellEnd"/>
            <w:r>
              <w:rPr>
                <w:sz w:val="18"/>
                <w:szCs w:val="18"/>
              </w:rPr>
              <w:t>-Am War events chronologically</w:t>
            </w:r>
          </w:p>
        </w:tc>
        <w:tc>
          <w:tcPr>
            <w:tcW w:w="4968" w:type="dxa"/>
          </w:tcPr>
          <w:p w14:paraId="154DC189" w14:textId="77777777" w:rsidR="00CB7428" w:rsidRPr="000615D1" w:rsidRDefault="00F8726E" w:rsidP="00C72BA6">
            <w:pPr>
              <w:spacing w:after="200" w:line="276" w:lineRule="auto"/>
              <w:contextualSpacing/>
              <w:rPr>
                <w:sz w:val="18"/>
                <w:szCs w:val="18"/>
              </w:rPr>
            </w:pPr>
            <w:r w:rsidRPr="00F8726E">
              <w:rPr>
                <w:sz w:val="18"/>
                <w:szCs w:val="18"/>
              </w:rPr>
              <w:t>Syntax:</w:t>
            </w:r>
          </w:p>
          <w:p w14:paraId="63065A57" w14:textId="2B8AE5F3" w:rsidR="00CB7428" w:rsidRPr="000615D1" w:rsidRDefault="00DE285C" w:rsidP="00C34E29">
            <w:pPr>
              <w:spacing w:after="200" w:line="276" w:lineRule="auto"/>
              <w:contextualSpacing/>
              <w:rPr>
                <w:sz w:val="18"/>
                <w:szCs w:val="18"/>
              </w:rPr>
            </w:pPr>
            <w:r>
              <w:rPr>
                <w:sz w:val="18"/>
                <w:szCs w:val="18"/>
              </w:rPr>
              <w:t>Graphic organizer and definitions for social, political, economic and imperialist vs. anti-imperialist matrix; will be given which events that need to be identified in the comic strip</w:t>
            </w:r>
          </w:p>
        </w:tc>
      </w:tr>
      <w:tr w:rsidR="00CB7428" w14:paraId="0224DABA" w14:textId="77777777" w:rsidTr="00C72BA6">
        <w:tc>
          <w:tcPr>
            <w:tcW w:w="4968" w:type="dxa"/>
            <w:gridSpan w:val="2"/>
          </w:tcPr>
          <w:p w14:paraId="66AAEE46" w14:textId="77777777" w:rsidR="00CB7428" w:rsidRPr="000615D1" w:rsidRDefault="00F8726E" w:rsidP="00CB7428">
            <w:pPr>
              <w:spacing w:after="200" w:line="276" w:lineRule="auto"/>
              <w:contextualSpacing/>
              <w:rPr>
                <w:sz w:val="18"/>
                <w:szCs w:val="18"/>
              </w:rPr>
            </w:pPr>
            <w:r w:rsidRPr="00F8726E">
              <w:rPr>
                <w:sz w:val="18"/>
                <w:szCs w:val="18"/>
              </w:rPr>
              <w:t>Discourse:</w:t>
            </w:r>
          </w:p>
          <w:p w14:paraId="4683F282" w14:textId="53323B1A" w:rsidR="00CB7428" w:rsidRPr="000615D1" w:rsidRDefault="00DE285C" w:rsidP="00C34E29">
            <w:pPr>
              <w:spacing w:after="200" w:line="276" w:lineRule="auto"/>
              <w:contextualSpacing/>
              <w:rPr>
                <w:sz w:val="18"/>
                <w:szCs w:val="18"/>
              </w:rPr>
            </w:pPr>
            <w:r>
              <w:rPr>
                <w:sz w:val="18"/>
                <w:szCs w:val="18"/>
              </w:rPr>
              <w:t xml:space="preserve">Students will (1) have a graphic organizer for the PowerPoint, (2) have a crossword with definitions of the vocabulary above, (3) be given slips with texts of arguments for/against imperialism as well as a graphic organizer to classify arguments, and (4) have a poster to visually represent the events of the </w:t>
            </w:r>
            <w:proofErr w:type="spellStart"/>
            <w:r>
              <w:rPr>
                <w:sz w:val="18"/>
                <w:szCs w:val="18"/>
              </w:rPr>
              <w:t>Sp</w:t>
            </w:r>
            <w:proofErr w:type="spellEnd"/>
            <w:r>
              <w:rPr>
                <w:sz w:val="18"/>
                <w:szCs w:val="18"/>
              </w:rPr>
              <w:t xml:space="preserve">-Am War chronologically. </w:t>
            </w:r>
          </w:p>
        </w:tc>
        <w:tc>
          <w:tcPr>
            <w:tcW w:w="4968" w:type="dxa"/>
          </w:tcPr>
          <w:p w14:paraId="4EFB4176" w14:textId="77777777" w:rsidR="00CB7428" w:rsidRPr="000615D1" w:rsidRDefault="00F8726E" w:rsidP="00C72BA6">
            <w:pPr>
              <w:spacing w:after="200" w:line="276" w:lineRule="auto"/>
              <w:contextualSpacing/>
              <w:rPr>
                <w:sz w:val="18"/>
                <w:szCs w:val="18"/>
              </w:rPr>
            </w:pPr>
            <w:r w:rsidRPr="00F8726E">
              <w:rPr>
                <w:sz w:val="18"/>
                <w:szCs w:val="18"/>
              </w:rPr>
              <w:t>Discourse:</w:t>
            </w:r>
          </w:p>
          <w:p w14:paraId="180B3CB6" w14:textId="5BAC6A9A" w:rsidR="00CB7428" w:rsidRPr="000615D1" w:rsidRDefault="00DE285C" w:rsidP="00C34E29">
            <w:pPr>
              <w:spacing w:after="200" w:line="276" w:lineRule="auto"/>
              <w:contextualSpacing/>
              <w:rPr>
                <w:sz w:val="18"/>
                <w:szCs w:val="18"/>
              </w:rPr>
            </w:pPr>
            <w:r>
              <w:rPr>
                <w:sz w:val="18"/>
                <w:szCs w:val="18"/>
              </w:rPr>
              <w:t xml:space="preserve">Visuals and “doing” for visual and kinesthetic learners. A graphic organizer will be given to help students identify the main things they need to remember from the PowerPoint. The crossword may have a word bank, if needed. </w:t>
            </w:r>
          </w:p>
        </w:tc>
      </w:tr>
    </w:tbl>
    <w:p w14:paraId="5AE7C56B" w14:textId="77777777" w:rsidR="00B229DC" w:rsidRDefault="00B229DC"/>
    <w:tbl>
      <w:tblPr>
        <w:tblStyle w:val="TableGrid"/>
        <w:tblW w:w="9937" w:type="dxa"/>
        <w:tblLook w:val="04A0" w:firstRow="1" w:lastRow="0" w:firstColumn="1" w:lastColumn="0" w:noHBand="0" w:noVBand="1"/>
      </w:tblPr>
      <w:tblGrid>
        <w:gridCol w:w="2666"/>
        <w:gridCol w:w="2008"/>
        <w:gridCol w:w="5263"/>
      </w:tblGrid>
      <w:tr w:rsidR="003B5263" w14:paraId="399C47C1" w14:textId="77777777" w:rsidTr="00F47973">
        <w:trPr>
          <w:trHeight w:val="288"/>
        </w:trPr>
        <w:tc>
          <w:tcPr>
            <w:tcW w:w="9937" w:type="dxa"/>
            <w:gridSpan w:val="3"/>
            <w:shd w:val="clear" w:color="auto" w:fill="F79646" w:themeFill="accent6"/>
          </w:tcPr>
          <w:p w14:paraId="088D8E64" w14:textId="77777777" w:rsidR="003B5263" w:rsidRPr="00A349C3" w:rsidRDefault="00F8726E" w:rsidP="00F47973">
            <w:pPr>
              <w:spacing w:line="276" w:lineRule="auto"/>
              <w:jc w:val="center"/>
              <w:rPr>
                <w:b/>
                <w:sz w:val="18"/>
                <w:szCs w:val="18"/>
              </w:rPr>
            </w:pPr>
            <w:r>
              <w:rPr>
                <w:b/>
              </w:rPr>
              <w:t>ASSESSMENT</w:t>
            </w:r>
          </w:p>
        </w:tc>
      </w:tr>
      <w:tr w:rsidR="003C16A2" w14:paraId="134DADE6" w14:textId="77777777" w:rsidTr="00B229DC">
        <w:tc>
          <w:tcPr>
            <w:tcW w:w="2666" w:type="dxa"/>
            <w:shd w:val="clear" w:color="auto" w:fill="FFC489"/>
            <w:vAlign w:val="center"/>
          </w:tcPr>
          <w:p w14:paraId="3B797E25" w14:textId="77777777" w:rsidR="003C16A2" w:rsidRPr="00A5017A" w:rsidRDefault="00F8726E" w:rsidP="00A95BEB">
            <w:pPr>
              <w:spacing w:after="200" w:line="276" w:lineRule="auto"/>
            </w:pPr>
            <w:r>
              <w:t xml:space="preserve">ASSESSMENT </w:t>
            </w:r>
            <w:r>
              <w:rPr>
                <w:sz w:val="16"/>
                <w:szCs w:val="16"/>
              </w:rPr>
              <w:t>(10 pts)</w:t>
            </w:r>
          </w:p>
        </w:tc>
        <w:tc>
          <w:tcPr>
            <w:tcW w:w="7271" w:type="dxa"/>
            <w:gridSpan w:val="2"/>
            <w:shd w:val="clear" w:color="auto" w:fill="FFF0E1"/>
          </w:tcPr>
          <w:p w14:paraId="3EE932C6" w14:textId="77777777" w:rsidR="00013284" w:rsidRDefault="00F8726E">
            <w:pPr>
              <w:rPr>
                <w:sz w:val="18"/>
                <w:szCs w:val="18"/>
              </w:rPr>
            </w:pPr>
            <w:r>
              <w:rPr>
                <w:sz w:val="18"/>
                <w:szCs w:val="18"/>
              </w:rPr>
              <w:t xml:space="preserve">Describe at least three </w:t>
            </w:r>
            <w:r w:rsidR="00C8365F">
              <w:rPr>
                <w:sz w:val="18"/>
                <w:szCs w:val="18"/>
              </w:rPr>
              <w:t>checks for understanding</w:t>
            </w:r>
            <w:r>
              <w:rPr>
                <w:sz w:val="18"/>
                <w:szCs w:val="18"/>
              </w:rPr>
              <w:t xml:space="preserve"> </w:t>
            </w:r>
            <w:r w:rsidR="00A5017A">
              <w:rPr>
                <w:sz w:val="18"/>
                <w:szCs w:val="18"/>
              </w:rPr>
              <w:t>(multiple forms of assessment</w:t>
            </w:r>
            <w:r w:rsidR="00F47973">
              <w:rPr>
                <w:sz w:val="18"/>
                <w:szCs w:val="18"/>
              </w:rPr>
              <w:t>, can be formal and/or informal</w:t>
            </w:r>
            <w:r w:rsidR="00A5017A">
              <w:rPr>
                <w:sz w:val="18"/>
                <w:szCs w:val="18"/>
              </w:rPr>
              <w:t xml:space="preserve">) </w:t>
            </w:r>
            <w:r>
              <w:rPr>
                <w:sz w:val="18"/>
                <w:szCs w:val="18"/>
              </w:rPr>
              <w:t xml:space="preserve">that will be used during the lesson to </w:t>
            </w:r>
            <w:r w:rsidR="00C8365F">
              <w:rPr>
                <w:sz w:val="18"/>
                <w:szCs w:val="18"/>
              </w:rPr>
              <w:t>indicate student understanding and progress toward the</w:t>
            </w:r>
            <w:r>
              <w:rPr>
                <w:sz w:val="18"/>
                <w:szCs w:val="18"/>
              </w:rPr>
              <w:t xml:space="preserve"> </w:t>
            </w:r>
            <w:r w:rsidR="00C8365F">
              <w:rPr>
                <w:sz w:val="18"/>
                <w:szCs w:val="18"/>
              </w:rPr>
              <w:t>le</w:t>
            </w:r>
            <w:r w:rsidR="00BC77AB">
              <w:rPr>
                <w:sz w:val="18"/>
                <w:szCs w:val="18"/>
              </w:rPr>
              <w:t>sson</w:t>
            </w:r>
            <w:r>
              <w:rPr>
                <w:sz w:val="18"/>
                <w:szCs w:val="18"/>
              </w:rPr>
              <w:t xml:space="preserve"> objective(s). </w:t>
            </w:r>
            <w:r w:rsidR="00A5017A">
              <w:rPr>
                <w:sz w:val="18"/>
                <w:szCs w:val="18"/>
              </w:rPr>
              <w:t xml:space="preserve">For each assessment, include a description of the plan for academic feedback that relates to assessed objectives </w:t>
            </w:r>
            <w:r w:rsidRPr="00F8726E">
              <w:rPr>
                <w:sz w:val="18"/>
                <w:szCs w:val="18"/>
                <w:u w:val="single"/>
              </w:rPr>
              <w:t>and</w:t>
            </w:r>
            <w:r w:rsidRPr="00F47973">
              <w:rPr>
                <w:sz w:val="18"/>
                <w:szCs w:val="18"/>
              </w:rPr>
              <w:t xml:space="preserve"> </w:t>
            </w:r>
            <w:r w:rsidR="00A5017A">
              <w:rPr>
                <w:sz w:val="18"/>
                <w:szCs w:val="18"/>
              </w:rPr>
              <w:t xml:space="preserve">addresses students’ strengths and needs. </w:t>
            </w:r>
            <w:r w:rsidR="00BC77AB">
              <w:rPr>
                <w:sz w:val="18"/>
                <w:szCs w:val="18"/>
              </w:rPr>
              <w:t>A</w:t>
            </w:r>
            <w:r>
              <w:rPr>
                <w:sz w:val="18"/>
                <w:szCs w:val="18"/>
              </w:rPr>
              <w:t>ssessment</w:t>
            </w:r>
            <w:r w:rsidR="00BC77AB">
              <w:rPr>
                <w:sz w:val="18"/>
                <w:szCs w:val="18"/>
              </w:rPr>
              <w:t>s</w:t>
            </w:r>
            <w:r>
              <w:rPr>
                <w:sz w:val="18"/>
                <w:szCs w:val="18"/>
              </w:rPr>
              <w:t xml:space="preserve"> can be oral, written, or demonstrated. </w:t>
            </w:r>
          </w:p>
        </w:tc>
      </w:tr>
      <w:tr w:rsidR="00A5017A" w14:paraId="30EEBD61" w14:textId="77777777" w:rsidTr="00B229DC">
        <w:tc>
          <w:tcPr>
            <w:tcW w:w="4674" w:type="dxa"/>
            <w:gridSpan w:val="2"/>
          </w:tcPr>
          <w:p w14:paraId="26150D79" w14:textId="77777777" w:rsidR="00013284" w:rsidRDefault="00F8726E">
            <w:pPr>
              <w:jc w:val="center"/>
              <w:rPr>
                <w:b/>
                <w:sz w:val="20"/>
                <w:szCs w:val="20"/>
              </w:rPr>
            </w:pPr>
            <w:r w:rsidRPr="00F8726E">
              <w:rPr>
                <w:b/>
                <w:sz w:val="20"/>
                <w:szCs w:val="20"/>
              </w:rPr>
              <w:t>Assessment Description</w:t>
            </w:r>
          </w:p>
        </w:tc>
        <w:tc>
          <w:tcPr>
            <w:tcW w:w="5263" w:type="dxa"/>
          </w:tcPr>
          <w:p w14:paraId="10B2A849" w14:textId="77777777" w:rsidR="00013284" w:rsidRDefault="00F8726E">
            <w:pPr>
              <w:jc w:val="center"/>
              <w:rPr>
                <w:b/>
                <w:sz w:val="20"/>
                <w:szCs w:val="20"/>
              </w:rPr>
            </w:pPr>
            <w:r w:rsidRPr="00F8726E">
              <w:rPr>
                <w:b/>
                <w:sz w:val="20"/>
                <w:szCs w:val="20"/>
              </w:rPr>
              <w:t>Plan for Academic Feedback</w:t>
            </w:r>
          </w:p>
        </w:tc>
      </w:tr>
      <w:tr w:rsidR="00A5017A" w14:paraId="758B7E9F" w14:textId="77777777" w:rsidTr="00B229DC">
        <w:tc>
          <w:tcPr>
            <w:tcW w:w="4674" w:type="dxa"/>
            <w:gridSpan w:val="2"/>
          </w:tcPr>
          <w:p w14:paraId="51E4094E" w14:textId="18BF92DB" w:rsidR="00A5017A" w:rsidRDefault="003725F8" w:rsidP="007341CB">
            <w:r>
              <w:t xml:space="preserve">Bell Ringer – “Spanish bullying Cuba” </w:t>
            </w:r>
          </w:p>
        </w:tc>
        <w:tc>
          <w:tcPr>
            <w:tcW w:w="5263" w:type="dxa"/>
          </w:tcPr>
          <w:p w14:paraId="3445D1B9" w14:textId="444CBEB4" w:rsidR="00A5017A" w:rsidRDefault="00642845" w:rsidP="007341CB">
            <w:r>
              <w:t>Verbal encouragement</w:t>
            </w:r>
          </w:p>
        </w:tc>
      </w:tr>
      <w:tr w:rsidR="00D76EC0" w14:paraId="0B42A064" w14:textId="77777777" w:rsidTr="00B229DC">
        <w:tc>
          <w:tcPr>
            <w:tcW w:w="4674" w:type="dxa"/>
            <w:gridSpan w:val="2"/>
          </w:tcPr>
          <w:p w14:paraId="53F1DE73" w14:textId="1162DCEA" w:rsidR="00D76EC0" w:rsidRDefault="00D76EC0" w:rsidP="007341CB">
            <w:r>
              <w:t>PowerPoint Questioning</w:t>
            </w:r>
          </w:p>
        </w:tc>
        <w:tc>
          <w:tcPr>
            <w:tcW w:w="5263" w:type="dxa"/>
          </w:tcPr>
          <w:p w14:paraId="00EFD172" w14:textId="1A5BB5EB" w:rsidR="00D76EC0" w:rsidRDefault="00642845" w:rsidP="007341CB">
            <w:r>
              <w:t>Questioning; verbal encouragement; graphic organizer</w:t>
            </w:r>
          </w:p>
        </w:tc>
      </w:tr>
      <w:tr w:rsidR="00A5017A" w14:paraId="792D07D9" w14:textId="77777777" w:rsidTr="00B229DC">
        <w:tc>
          <w:tcPr>
            <w:tcW w:w="4674" w:type="dxa"/>
            <w:gridSpan w:val="2"/>
          </w:tcPr>
          <w:p w14:paraId="0385807E" w14:textId="43E589D8" w:rsidR="00A5017A" w:rsidRDefault="003725F8" w:rsidP="007341CB">
            <w:r>
              <w:t>Crossword/Dry-Erase Trivia for Vocabulary</w:t>
            </w:r>
          </w:p>
        </w:tc>
        <w:tc>
          <w:tcPr>
            <w:tcW w:w="5263" w:type="dxa"/>
          </w:tcPr>
          <w:p w14:paraId="339F1673" w14:textId="1269FE50" w:rsidR="00A5017A" w:rsidRDefault="00642845" w:rsidP="007341CB">
            <w:r>
              <w:t>Rotate for assistance, verbal encouragement, and extended thinking; trivia competition; Graded for completion</w:t>
            </w:r>
          </w:p>
        </w:tc>
      </w:tr>
      <w:tr w:rsidR="00A5017A" w14:paraId="78D1BDB8" w14:textId="77777777" w:rsidTr="00B229DC">
        <w:tc>
          <w:tcPr>
            <w:tcW w:w="4674" w:type="dxa"/>
            <w:gridSpan w:val="2"/>
          </w:tcPr>
          <w:p w14:paraId="4F931A60" w14:textId="00D19CEE" w:rsidR="00A5017A" w:rsidRDefault="00272AC9" w:rsidP="007341CB">
            <w:r>
              <w:t xml:space="preserve">Text Readings – </w:t>
            </w:r>
            <w:r w:rsidR="001C275E">
              <w:t xml:space="preserve">Evaluate the arguments for/against imperialism/interventionism </w:t>
            </w:r>
          </w:p>
        </w:tc>
        <w:tc>
          <w:tcPr>
            <w:tcW w:w="5263" w:type="dxa"/>
          </w:tcPr>
          <w:p w14:paraId="5967A92B" w14:textId="3E1BA8CF" w:rsidR="00A5017A" w:rsidRDefault="00642845" w:rsidP="007341CB">
            <w:r>
              <w:t>Rotate for verbal encouragement and extended thinking questions; discussion of results; graded for accuracy</w:t>
            </w:r>
          </w:p>
        </w:tc>
      </w:tr>
      <w:tr w:rsidR="00A5017A" w14:paraId="452A31AA" w14:textId="77777777" w:rsidTr="00B229DC">
        <w:tc>
          <w:tcPr>
            <w:tcW w:w="4674" w:type="dxa"/>
            <w:gridSpan w:val="2"/>
          </w:tcPr>
          <w:p w14:paraId="216839A7" w14:textId="7A5495E9" w:rsidR="00A5017A" w:rsidRDefault="00272AC9" w:rsidP="007341CB">
            <w:r>
              <w:t xml:space="preserve">Comic Strips </w:t>
            </w:r>
            <w:r w:rsidR="001C275E">
              <w:t xml:space="preserve">– Progression of </w:t>
            </w:r>
            <w:proofErr w:type="spellStart"/>
            <w:r w:rsidR="001C275E">
              <w:t>Sp</w:t>
            </w:r>
            <w:proofErr w:type="spellEnd"/>
            <w:r w:rsidR="001C275E">
              <w:t>-Am War</w:t>
            </w:r>
          </w:p>
        </w:tc>
        <w:tc>
          <w:tcPr>
            <w:tcW w:w="5263" w:type="dxa"/>
          </w:tcPr>
          <w:p w14:paraId="36786E3F" w14:textId="0D5ED21B" w:rsidR="00A5017A" w:rsidRDefault="00642845" w:rsidP="007341CB">
            <w:r>
              <w:t>Rotate for verbal encouragement and extended thinking questions; Graded for completion and creativity</w:t>
            </w:r>
          </w:p>
        </w:tc>
      </w:tr>
      <w:tr w:rsidR="00272AC9" w14:paraId="0DC5CB41" w14:textId="77777777" w:rsidTr="00B229DC">
        <w:tc>
          <w:tcPr>
            <w:tcW w:w="4674" w:type="dxa"/>
            <w:gridSpan w:val="2"/>
          </w:tcPr>
          <w:p w14:paraId="0BA9A02B" w14:textId="69BB50C6" w:rsidR="00272AC9" w:rsidRDefault="00272AC9" w:rsidP="007341CB">
            <w:r>
              <w:t>Acrostic Poem: U.S.S. Maine</w:t>
            </w:r>
          </w:p>
        </w:tc>
        <w:tc>
          <w:tcPr>
            <w:tcW w:w="5263" w:type="dxa"/>
          </w:tcPr>
          <w:p w14:paraId="05725223" w14:textId="77A9456E" w:rsidR="00272AC9" w:rsidRDefault="000417D4" w:rsidP="007341CB">
            <w:r>
              <w:t>Graded for accuracy and completion</w:t>
            </w:r>
          </w:p>
        </w:tc>
      </w:tr>
      <w:tr w:rsidR="003C16A2" w14:paraId="2CF4D67A" w14:textId="77777777" w:rsidTr="00B229DC">
        <w:tc>
          <w:tcPr>
            <w:tcW w:w="2666" w:type="dxa"/>
            <w:shd w:val="clear" w:color="auto" w:fill="FFC489"/>
          </w:tcPr>
          <w:p w14:paraId="7EC02B3C" w14:textId="77777777" w:rsidR="003C16A2" w:rsidRDefault="00BC77AB">
            <w:r>
              <w:lastRenderedPageBreak/>
              <w:t>USE OF ASSESSMENT RESULTS</w:t>
            </w:r>
            <w:r w:rsidR="004F6235">
              <w:t xml:space="preserve"> </w:t>
            </w:r>
            <w:r w:rsidR="004F6235" w:rsidRPr="005561AB">
              <w:rPr>
                <w:sz w:val="16"/>
                <w:szCs w:val="16"/>
              </w:rPr>
              <w:t>(5 pts)</w:t>
            </w:r>
          </w:p>
        </w:tc>
        <w:tc>
          <w:tcPr>
            <w:tcW w:w="7271" w:type="dxa"/>
            <w:gridSpan w:val="2"/>
            <w:shd w:val="clear" w:color="auto" w:fill="FFF0E1"/>
          </w:tcPr>
          <w:p w14:paraId="2D478CE4" w14:textId="77777777" w:rsidR="00013284" w:rsidRDefault="00BC77AB">
            <w:pPr>
              <w:rPr>
                <w:sz w:val="18"/>
                <w:szCs w:val="18"/>
              </w:rPr>
            </w:pPr>
            <w:r>
              <w:rPr>
                <w:sz w:val="18"/>
                <w:szCs w:val="18"/>
              </w:rPr>
              <w:t>For each check for understanding in the section above, describe possible accommodations or modifications to instruction based on what individuals or groups may understand or fail to understand (patterns of learning).</w:t>
            </w:r>
          </w:p>
        </w:tc>
      </w:tr>
      <w:tr w:rsidR="003C16A2" w14:paraId="76E19B5C" w14:textId="77777777" w:rsidTr="00B229DC">
        <w:tc>
          <w:tcPr>
            <w:tcW w:w="9937" w:type="dxa"/>
            <w:gridSpan w:val="3"/>
          </w:tcPr>
          <w:p w14:paraId="4D23F101" w14:textId="1FC4EF9A" w:rsidR="004F6235" w:rsidRDefault="00642845" w:rsidP="000417D4">
            <w:r>
              <w:t>If students are not demonstrating an understanding of the material being questioned after multiple prompts, I will go back to reexplain.</w:t>
            </w:r>
            <w:r w:rsidR="000417D4">
              <w:t xml:space="preserve"> If by the end of the lesson, students cannot complete the acrostic poem AND/OR if there are inaccuracies, these will be addressed the next day. </w:t>
            </w:r>
          </w:p>
        </w:tc>
      </w:tr>
    </w:tbl>
    <w:p w14:paraId="48121D1F" w14:textId="77777777" w:rsidR="00B229DC" w:rsidRDefault="00B229DC"/>
    <w:tbl>
      <w:tblPr>
        <w:tblStyle w:val="TableGrid"/>
        <w:tblW w:w="9942" w:type="dxa"/>
        <w:tblLayout w:type="fixed"/>
        <w:tblLook w:val="04A0" w:firstRow="1" w:lastRow="0" w:firstColumn="1" w:lastColumn="0" w:noHBand="0" w:noVBand="1"/>
      </w:tblPr>
      <w:tblGrid>
        <w:gridCol w:w="2155"/>
        <w:gridCol w:w="5488"/>
        <w:gridCol w:w="2252"/>
        <w:gridCol w:w="47"/>
      </w:tblGrid>
      <w:tr w:rsidR="007E1B87" w14:paraId="201BB3D0" w14:textId="77777777" w:rsidTr="00CC4B14">
        <w:trPr>
          <w:gridAfter w:val="1"/>
          <w:wAfter w:w="44" w:type="dxa"/>
        </w:trPr>
        <w:tc>
          <w:tcPr>
            <w:tcW w:w="9898" w:type="dxa"/>
            <w:gridSpan w:val="3"/>
            <w:shd w:val="clear" w:color="auto" w:fill="FF9933"/>
          </w:tcPr>
          <w:p w14:paraId="79F3FC1C" w14:textId="77777777" w:rsidR="007E1B87" w:rsidRPr="009E77D4" w:rsidRDefault="00F8726E" w:rsidP="00F47973">
            <w:pPr>
              <w:spacing w:line="276" w:lineRule="auto"/>
              <w:jc w:val="center"/>
              <w:rPr>
                <w:b/>
                <w:sz w:val="18"/>
                <w:szCs w:val="18"/>
              </w:rPr>
            </w:pPr>
            <w:r>
              <w:rPr>
                <w:b/>
              </w:rPr>
              <w:t>INSTRUCTION</w:t>
            </w:r>
          </w:p>
        </w:tc>
      </w:tr>
      <w:tr w:rsidR="007E1B87" w14:paraId="18179AAB" w14:textId="77777777" w:rsidTr="00CC4B14">
        <w:tc>
          <w:tcPr>
            <w:tcW w:w="2155" w:type="dxa"/>
            <w:shd w:val="clear" w:color="auto" w:fill="FFC489"/>
          </w:tcPr>
          <w:p w14:paraId="61CDECEE" w14:textId="77777777" w:rsidR="007E1B87" w:rsidRPr="009E77D4" w:rsidRDefault="00F8726E" w:rsidP="009042CA">
            <w:pPr>
              <w:spacing w:after="200" w:line="276" w:lineRule="auto"/>
            </w:pPr>
            <w:r>
              <w:t xml:space="preserve">HOOK/ANTICIPATORY SET </w:t>
            </w:r>
            <w:r>
              <w:rPr>
                <w:sz w:val="16"/>
                <w:szCs w:val="16"/>
              </w:rPr>
              <w:t>(10 pts)</w:t>
            </w:r>
          </w:p>
        </w:tc>
        <w:tc>
          <w:tcPr>
            <w:tcW w:w="7787" w:type="dxa"/>
            <w:gridSpan w:val="3"/>
            <w:shd w:val="clear" w:color="auto" w:fill="FFF0E1"/>
          </w:tcPr>
          <w:p w14:paraId="34075368" w14:textId="77777777" w:rsidR="00013284" w:rsidRDefault="00F8726E">
            <w:pPr>
              <w:rPr>
                <w:sz w:val="18"/>
                <w:szCs w:val="18"/>
              </w:rPr>
            </w:pPr>
            <w:r w:rsidRPr="00F8726E">
              <w:rPr>
                <w:sz w:val="18"/>
                <w:szCs w:val="18"/>
              </w:rPr>
              <w:t xml:space="preserve">Describe effective plans to communicate the lesson objective(s) and purpose; make connections to prior learning, life experiences, and/or other disciplines; and hook students’ attention. </w:t>
            </w:r>
          </w:p>
        </w:tc>
      </w:tr>
      <w:tr w:rsidR="007E1B87" w14:paraId="07754FA9" w14:textId="77777777" w:rsidTr="00CC4B14">
        <w:trPr>
          <w:gridAfter w:val="1"/>
          <w:wAfter w:w="44" w:type="dxa"/>
        </w:trPr>
        <w:tc>
          <w:tcPr>
            <w:tcW w:w="9898" w:type="dxa"/>
            <w:gridSpan w:val="3"/>
            <w:shd w:val="clear" w:color="auto" w:fill="FFFFFF" w:themeFill="background1"/>
          </w:tcPr>
          <w:p w14:paraId="5C955C73" w14:textId="77777777" w:rsidR="007E1B87" w:rsidRDefault="007E1B87" w:rsidP="004F6235"/>
          <w:p w14:paraId="5100D13B" w14:textId="1E9FB453" w:rsidR="007E1B87" w:rsidRDefault="001C275E" w:rsidP="004F6235">
            <w:r>
              <w:t>Bell Ringer</w:t>
            </w:r>
            <w:r w:rsidR="00E36567">
              <w:t xml:space="preserve">/Warm Up – “Spanish Bullying Cuba” propaganda – “Would you stand up to protect someone who was being bullied? If you did, what might be some of the potential consequences?” I will use this to begin the discussion on American interventionism and imperialism, which began on a world-wide scale for the first time during the Spanish-American War. </w:t>
            </w:r>
            <w:r w:rsidR="002A5F53">
              <w:t xml:space="preserve">Spanish rule over Cuba will be equated to standing up to bullies (both the pros and cons) throughout the lesson. </w:t>
            </w:r>
            <w:r w:rsidR="00941B92">
              <w:t xml:space="preserve">This will also be related to previous lessons on imperialism by European countries. </w:t>
            </w:r>
          </w:p>
          <w:p w14:paraId="7C9F342F" w14:textId="0D0701BF" w:rsidR="00532D52" w:rsidRDefault="00532D52" w:rsidP="004F6235"/>
          <w:p w14:paraId="60DABB2D" w14:textId="6A7AD0B9" w:rsidR="00532D52" w:rsidRDefault="00532D52" w:rsidP="004F6235">
            <w:r>
              <w:t xml:space="preserve">I will go over the objectives for the day and preview what they will be doing. </w:t>
            </w:r>
          </w:p>
          <w:p w14:paraId="690888CF" w14:textId="346CE7AE" w:rsidR="00E36567" w:rsidRDefault="00E36567" w:rsidP="004F6235"/>
        </w:tc>
      </w:tr>
      <w:tr w:rsidR="007E1B87" w14:paraId="3729134D" w14:textId="77777777" w:rsidTr="00CC4B14">
        <w:tc>
          <w:tcPr>
            <w:tcW w:w="2155" w:type="dxa"/>
            <w:shd w:val="clear" w:color="auto" w:fill="FFC489"/>
            <w:vAlign w:val="center"/>
          </w:tcPr>
          <w:p w14:paraId="3A7DAD6F" w14:textId="77777777" w:rsidR="007E1B87" w:rsidRDefault="00DE4A59" w:rsidP="00A95BEB">
            <w:r>
              <w:t>LESSON BODY</w:t>
            </w:r>
            <w:r w:rsidR="007E1B87">
              <w:t xml:space="preserve"> </w:t>
            </w:r>
            <w:r w:rsidR="007E1B87" w:rsidRPr="005561AB">
              <w:rPr>
                <w:sz w:val="16"/>
                <w:szCs w:val="16"/>
              </w:rPr>
              <w:t>(</w:t>
            </w:r>
            <w:r w:rsidR="006300CD">
              <w:rPr>
                <w:sz w:val="16"/>
                <w:szCs w:val="16"/>
              </w:rPr>
              <w:t>2</w:t>
            </w:r>
            <w:r w:rsidR="009E02F8">
              <w:rPr>
                <w:sz w:val="16"/>
                <w:szCs w:val="16"/>
              </w:rPr>
              <w:t>5</w:t>
            </w:r>
            <w:r w:rsidR="007E1B87" w:rsidRPr="005561AB">
              <w:rPr>
                <w:sz w:val="16"/>
                <w:szCs w:val="16"/>
              </w:rPr>
              <w:t xml:space="preserve"> pts)</w:t>
            </w:r>
          </w:p>
        </w:tc>
        <w:tc>
          <w:tcPr>
            <w:tcW w:w="7787" w:type="dxa"/>
            <w:gridSpan w:val="3"/>
            <w:shd w:val="clear" w:color="auto" w:fill="FFF0E1"/>
          </w:tcPr>
          <w:p w14:paraId="02734728" w14:textId="77777777" w:rsidR="00013284" w:rsidRDefault="002F6206">
            <w:pPr>
              <w:spacing w:after="120"/>
              <w:rPr>
                <w:b/>
                <w:sz w:val="18"/>
                <w:szCs w:val="18"/>
              </w:rPr>
            </w:pPr>
            <w:r>
              <w:rPr>
                <w:sz w:val="18"/>
                <w:szCs w:val="18"/>
              </w:rPr>
              <w:t xml:space="preserve">Instructional </w:t>
            </w:r>
            <w:r w:rsidR="006C3C97">
              <w:rPr>
                <w:sz w:val="18"/>
                <w:szCs w:val="18"/>
              </w:rPr>
              <w:t>Procedures</w:t>
            </w:r>
            <w:r>
              <w:rPr>
                <w:sz w:val="18"/>
                <w:szCs w:val="18"/>
              </w:rPr>
              <w:t xml:space="preserve"> </w:t>
            </w:r>
            <w:r w:rsidR="00AA638A">
              <w:rPr>
                <w:sz w:val="18"/>
                <w:szCs w:val="18"/>
              </w:rPr>
              <w:t>M</w:t>
            </w:r>
            <w:r w:rsidR="006C3C97">
              <w:rPr>
                <w:sz w:val="18"/>
                <w:szCs w:val="18"/>
              </w:rPr>
              <w:t xml:space="preserve">odel </w:t>
            </w:r>
            <w:r w:rsidR="00AA638A">
              <w:rPr>
                <w:sz w:val="18"/>
                <w:szCs w:val="18"/>
              </w:rPr>
              <w:t>examples</w:t>
            </w:r>
            <w:r w:rsidRPr="002F6206">
              <w:rPr>
                <w:sz w:val="18"/>
                <w:szCs w:val="18"/>
              </w:rPr>
              <w:t>: 1) Gradual Release of Responsibility</w:t>
            </w:r>
            <w:r>
              <w:rPr>
                <w:sz w:val="18"/>
                <w:szCs w:val="18"/>
              </w:rPr>
              <w:t xml:space="preserve"> (GRR):</w:t>
            </w:r>
            <w:r w:rsidRPr="002F6206">
              <w:rPr>
                <w:sz w:val="18"/>
                <w:szCs w:val="18"/>
              </w:rPr>
              <w:t xml:space="preserve"> I do, </w:t>
            </w:r>
            <w:proofErr w:type="gramStart"/>
            <w:r w:rsidRPr="002F6206">
              <w:rPr>
                <w:sz w:val="18"/>
                <w:szCs w:val="18"/>
              </w:rPr>
              <w:t>We</w:t>
            </w:r>
            <w:proofErr w:type="gramEnd"/>
            <w:r w:rsidRPr="002F6206">
              <w:rPr>
                <w:sz w:val="18"/>
                <w:szCs w:val="18"/>
              </w:rPr>
              <w:t xml:space="preserve"> do, You do collaboratively, You do independently; 2)</w:t>
            </w:r>
            <w:r>
              <w:rPr>
                <w:sz w:val="18"/>
                <w:szCs w:val="18"/>
              </w:rPr>
              <w:t xml:space="preserve"> Rapid Release of Responsibility (RRR): You do, We do, I do</w:t>
            </w:r>
            <w:r w:rsidR="00AA638A">
              <w:rPr>
                <w:b/>
                <w:sz w:val="18"/>
                <w:szCs w:val="18"/>
              </w:rPr>
              <w:t xml:space="preserve">. </w:t>
            </w:r>
            <w:r w:rsidR="00F8726E" w:rsidRPr="00F8726E">
              <w:rPr>
                <w:sz w:val="18"/>
                <w:szCs w:val="18"/>
              </w:rPr>
              <w:t>Ask your instructor if a specific model is required.</w:t>
            </w:r>
            <w:r w:rsidR="006C3C97" w:rsidRPr="006C3C97">
              <w:rPr>
                <w:b/>
                <w:sz w:val="18"/>
                <w:szCs w:val="18"/>
              </w:rPr>
              <w:t xml:space="preserve"> </w:t>
            </w:r>
          </w:p>
          <w:p w14:paraId="1B7D761E" w14:textId="05359F73" w:rsidR="00013284" w:rsidRDefault="00AA638A">
            <w:pPr>
              <w:rPr>
                <w:b/>
                <w:sz w:val="18"/>
                <w:szCs w:val="18"/>
              </w:rPr>
            </w:pPr>
            <w:r>
              <w:rPr>
                <w:b/>
                <w:sz w:val="18"/>
                <w:szCs w:val="18"/>
              </w:rPr>
              <w:t>State the m</w:t>
            </w:r>
            <w:r w:rsidR="00F8726E" w:rsidRPr="00F8726E">
              <w:rPr>
                <w:b/>
                <w:sz w:val="18"/>
                <w:szCs w:val="18"/>
              </w:rPr>
              <w:t>odel for this lesson __________</w:t>
            </w:r>
            <w:r w:rsidR="001C275E">
              <w:rPr>
                <w:b/>
                <w:sz w:val="18"/>
                <w:szCs w:val="18"/>
              </w:rPr>
              <w:t>GRR</w:t>
            </w:r>
            <w:r w:rsidR="00F8726E" w:rsidRPr="00F8726E">
              <w:rPr>
                <w:b/>
                <w:sz w:val="18"/>
                <w:szCs w:val="18"/>
              </w:rPr>
              <w:t>__________</w:t>
            </w:r>
            <w:r w:rsidR="006F610B">
              <w:rPr>
                <w:b/>
                <w:sz w:val="18"/>
                <w:szCs w:val="18"/>
              </w:rPr>
              <w:t xml:space="preserve">. </w:t>
            </w:r>
            <w:r w:rsidR="00F8726E" w:rsidRPr="00F8726E">
              <w:rPr>
                <w:sz w:val="18"/>
                <w:szCs w:val="18"/>
              </w:rPr>
              <w:t>The sequence of th</w:t>
            </w:r>
            <w:r w:rsidR="006F610B">
              <w:rPr>
                <w:sz w:val="18"/>
                <w:szCs w:val="18"/>
              </w:rPr>
              <w:t>e instructional procedures</w:t>
            </w:r>
            <w:r w:rsidR="00F8726E" w:rsidRPr="00F8726E">
              <w:rPr>
                <w:sz w:val="18"/>
                <w:szCs w:val="18"/>
              </w:rPr>
              <w:t xml:space="preserve"> will vary based on the </w:t>
            </w:r>
            <w:r w:rsidR="006F610B">
              <w:rPr>
                <w:sz w:val="18"/>
                <w:szCs w:val="18"/>
              </w:rPr>
              <w:t xml:space="preserve">stated </w:t>
            </w:r>
            <w:r w:rsidR="00F8726E" w:rsidRPr="00F8726E">
              <w:rPr>
                <w:sz w:val="18"/>
                <w:szCs w:val="18"/>
              </w:rPr>
              <w:t xml:space="preserve">model. </w:t>
            </w:r>
            <w:r w:rsidR="006F610B">
              <w:rPr>
                <w:sz w:val="18"/>
                <w:szCs w:val="18"/>
              </w:rPr>
              <w:t xml:space="preserve">Develop this section alongside the rubric to be sure all required elements are included.  </w:t>
            </w:r>
          </w:p>
        </w:tc>
      </w:tr>
      <w:tr w:rsidR="00C96FD1" w14:paraId="61764AB6" w14:textId="77777777" w:rsidTr="00CC4B14">
        <w:trPr>
          <w:gridAfter w:val="1"/>
          <w:wAfter w:w="47" w:type="dxa"/>
          <w:trHeight w:val="198"/>
        </w:trPr>
        <w:tc>
          <w:tcPr>
            <w:tcW w:w="2155" w:type="dxa"/>
            <w:vAlign w:val="center"/>
          </w:tcPr>
          <w:p w14:paraId="3DD63682" w14:textId="77777777" w:rsidR="00C96FD1" w:rsidRPr="006F610B" w:rsidRDefault="00F8726E" w:rsidP="00F47973">
            <w:pPr>
              <w:spacing w:line="276" w:lineRule="auto"/>
              <w:jc w:val="center"/>
            </w:pPr>
            <w:r>
              <w:t>Instructional Procedures</w:t>
            </w:r>
          </w:p>
        </w:tc>
        <w:tc>
          <w:tcPr>
            <w:tcW w:w="5490" w:type="dxa"/>
            <w:vAlign w:val="center"/>
          </w:tcPr>
          <w:p w14:paraId="5DF5E248" w14:textId="77777777" w:rsidR="00013284" w:rsidRDefault="00F8726E">
            <w:pPr>
              <w:jc w:val="center"/>
            </w:pPr>
            <w:r>
              <w:t xml:space="preserve">Assessments/Questions </w:t>
            </w:r>
          </w:p>
        </w:tc>
        <w:tc>
          <w:tcPr>
            <w:tcW w:w="2250" w:type="dxa"/>
            <w:vAlign w:val="center"/>
          </w:tcPr>
          <w:p w14:paraId="3CF6C1D1" w14:textId="77777777" w:rsidR="00013284" w:rsidRDefault="00F8726E">
            <w:pPr>
              <w:spacing w:line="180" w:lineRule="exact"/>
              <w:jc w:val="center"/>
            </w:pPr>
            <w:r>
              <w:rPr>
                <w:sz w:val="16"/>
                <w:szCs w:val="16"/>
              </w:rPr>
              <w:t>Modifications and Accommodations to Support Individual Student Learning Needs</w:t>
            </w:r>
          </w:p>
        </w:tc>
      </w:tr>
      <w:tr w:rsidR="00C96FD1" w14:paraId="08E81988" w14:textId="77777777" w:rsidTr="00CC4B14">
        <w:trPr>
          <w:gridAfter w:val="1"/>
          <w:wAfter w:w="47" w:type="dxa"/>
          <w:trHeight w:val="198"/>
        </w:trPr>
        <w:tc>
          <w:tcPr>
            <w:tcW w:w="2155" w:type="dxa"/>
          </w:tcPr>
          <w:p w14:paraId="121D1584" w14:textId="715CB174" w:rsidR="00C96FD1" w:rsidRDefault="000C0C5C" w:rsidP="00E90230">
            <w:pPr>
              <w:spacing w:after="200" w:line="276" w:lineRule="auto"/>
              <w:rPr>
                <w:sz w:val="20"/>
                <w:szCs w:val="20"/>
              </w:rPr>
            </w:pPr>
            <w:r>
              <w:rPr>
                <w:sz w:val="20"/>
                <w:szCs w:val="20"/>
              </w:rPr>
              <w:t xml:space="preserve">Spanish-American War </w:t>
            </w:r>
            <w:r w:rsidR="00E469A5">
              <w:rPr>
                <w:sz w:val="20"/>
                <w:szCs w:val="20"/>
              </w:rPr>
              <w:t>PowerPoint</w:t>
            </w:r>
            <w:r>
              <w:rPr>
                <w:sz w:val="20"/>
                <w:szCs w:val="20"/>
              </w:rPr>
              <w:t xml:space="preserve"> presentation (I do)</w:t>
            </w:r>
          </w:p>
          <w:p w14:paraId="0C109C77" w14:textId="5C5A19B0" w:rsidR="007E02E7" w:rsidRPr="00E94038" w:rsidRDefault="007E02E7" w:rsidP="00E90230">
            <w:pPr>
              <w:spacing w:after="200" w:line="276" w:lineRule="auto"/>
              <w:rPr>
                <w:sz w:val="20"/>
                <w:szCs w:val="20"/>
              </w:rPr>
            </w:pPr>
            <w:r>
              <w:rPr>
                <w:sz w:val="20"/>
                <w:szCs w:val="20"/>
              </w:rPr>
              <w:t>(attached)</w:t>
            </w:r>
          </w:p>
          <w:p w14:paraId="00CF23ED" w14:textId="77777777" w:rsidR="00C96FD1" w:rsidRPr="00E94038" w:rsidRDefault="00C96FD1" w:rsidP="00E90230">
            <w:pPr>
              <w:spacing w:after="200" w:line="276" w:lineRule="auto"/>
              <w:rPr>
                <w:sz w:val="20"/>
                <w:szCs w:val="20"/>
              </w:rPr>
            </w:pPr>
          </w:p>
        </w:tc>
        <w:tc>
          <w:tcPr>
            <w:tcW w:w="5490" w:type="dxa"/>
          </w:tcPr>
          <w:p w14:paraId="25A1ECB4" w14:textId="5369A2E3" w:rsidR="00C96FD1" w:rsidRPr="00E94038" w:rsidRDefault="000C0C5C" w:rsidP="00E90230">
            <w:pPr>
              <w:spacing w:after="200" w:line="276" w:lineRule="auto"/>
              <w:rPr>
                <w:sz w:val="20"/>
                <w:szCs w:val="20"/>
              </w:rPr>
            </w:pPr>
            <w:r>
              <w:rPr>
                <w:sz w:val="20"/>
                <w:szCs w:val="20"/>
              </w:rPr>
              <w:t>There are opportunities for questions (both low and high order) along the way. (Some questions are on the slides.)  I will sometimes ask for volunteers or call on specific individuals to include everyone.</w:t>
            </w:r>
          </w:p>
        </w:tc>
        <w:tc>
          <w:tcPr>
            <w:tcW w:w="2250" w:type="dxa"/>
          </w:tcPr>
          <w:p w14:paraId="5002724F" w14:textId="35F83E98" w:rsidR="00C96FD1" w:rsidRPr="00E94038" w:rsidRDefault="00A41E0C" w:rsidP="00E90230">
            <w:pPr>
              <w:spacing w:after="200" w:line="276" w:lineRule="auto"/>
              <w:rPr>
                <w:sz w:val="20"/>
                <w:szCs w:val="20"/>
              </w:rPr>
            </w:pPr>
            <w:r>
              <w:rPr>
                <w:sz w:val="20"/>
                <w:szCs w:val="20"/>
              </w:rPr>
              <w:t>Videos with closed captioning, music, pictures, etc. for different types of learners</w:t>
            </w:r>
            <w:r w:rsidR="00625090">
              <w:rPr>
                <w:sz w:val="20"/>
                <w:szCs w:val="20"/>
              </w:rPr>
              <w:t xml:space="preserve">; graphic organizer to help with comprehension. </w:t>
            </w:r>
          </w:p>
        </w:tc>
      </w:tr>
      <w:tr w:rsidR="006C3C97" w14:paraId="4ED0EBD7" w14:textId="77777777" w:rsidTr="00CC4B14">
        <w:trPr>
          <w:gridAfter w:val="1"/>
          <w:wAfter w:w="47" w:type="dxa"/>
          <w:trHeight w:val="198"/>
        </w:trPr>
        <w:tc>
          <w:tcPr>
            <w:tcW w:w="2155" w:type="dxa"/>
          </w:tcPr>
          <w:p w14:paraId="4B282383" w14:textId="51FF236F" w:rsidR="006C3C97" w:rsidRPr="00E94038" w:rsidRDefault="00E469A5" w:rsidP="00DE4A59">
            <w:pPr>
              <w:spacing w:after="200" w:line="276" w:lineRule="auto"/>
              <w:rPr>
                <w:sz w:val="20"/>
                <w:szCs w:val="20"/>
              </w:rPr>
            </w:pPr>
            <w:r>
              <w:rPr>
                <w:sz w:val="20"/>
                <w:szCs w:val="20"/>
              </w:rPr>
              <w:t>Crossword Puzzle/Dry Erase Board Trivia</w:t>
            </w:r>
            <w:r w:rsidR="000C0C5C">
              <w:rPr>
                <w:sz w:val="20"/>
                <w:szCs w:val="20"/>
              </w:rPr>
              <w:t xml:space="preserve"> (we do)</w:t>
            </w:r>
          </w:p>
          <w:p w14:paraId="5DE73FC4" w14:textId="77777777" w:rsidR="006C3C97" w:rsidRPr="00E94038" w:rsidRDefault="006C3C97" w:rsidP="00DE4A59">
            <w:pPr>
              <w:spacing w:after="200" w:line="276" w:lineRule="auto"/>
              <w:rPr>
                <w:sz w:val="20"/>
                <w:szCs w:val="20"/>
              </w:rPr>
            </w:pPr>
          </w:p>
        </w:tc>
        <w:tc>
          <w:tcPr>
            <w:tcW w:w="5490" w:type="dxa"/>
          </w:tcPr>
          <w:p w14:paraId="0B86209E" w14:textId="4EDB783E" w:rsidR="006C3C97" w:rsidRPr="00E94038" w:rsidRDefault="00767307" w:rsidP="00E90230">
            <w:pPr>
              <w:spacing w:after="200" w:line="276" w:lineRule="auto"/>
              <w:rPr>
                <w:sz w:val="20"/>
                <w:szCs w:val="20"/>
              </w:rPr>
            </w:pPr>
            <w:r>
              <w:rPr>
                <w:sz w:val="20"/>
                <w:szCs w:val="20"/>
              </w:rPr>
              <w:t xml:space="preserve">This is a chance to build academic vocabulary. Students will first work in pairs to complete the crossword. Then, students will compete in dry-erase board trivia. The first group to answer correctly will get a point. The group who wins will be rewarded. </w:t>
            </w:r>
          </w:p>
        </w:tc>
        <w:tc>
          <w:tcPr>
            <w:tcW w:w="2250" w:type="dxa"/>
          </w:tcPr>
          <w:p w14:paraId="339DFBC8" w14:textId="2F6887B1" w:rsidR="006C3C97" w:rsidRPr="00E94038" w:rsidRDefault="00C72BA6" w:rsidP="00E90230">
            <w:pPr>
              <w:spacing w:after="200" w:line="276" w:lineRule="auto"/>
              <w:rPr>
                <w:sz w:val="20"/>
                <w:szCs w:val="20"/>
              </w:rPr>
            </w:pPr>
            <w:r>
              <w:rPr>
                <w:sz w:val="20"/>
                <w:szCs w:val="20"/>
              </w:rPr>
              <w:t>Work with a partner</w:t>
            </w:r>
            <w:r w:rsidR="00A41E0C">
              <w:rPr>
                <w:sz w:val="20"/>
                <w:szCs w:val="20"/>
              </w:rPr>
              <w:t xml:space="preserve">; </w:t>
            </w:r>
            <w:r w:rsidR="00625090">
              <w:rPr>
                <w:sz w:val="20"/>
                <w:szCs w:val="20"/>
              </w:rPr>
              <w:t>a word bank is given for struggling learners</w:t>
            </w:r>
            <w:r w:rsidR="00A41E0C">
              <w:rPr>
                <w:sz w:val="20"/>
                <w:szCs w:val="20"/>
              </w:rPr>
              <w:t xml:space="preserve"> </w:t>
            </w:r>
          </w:p>
        </w:tc>
      </w:tr>
      <w:tr w:rsidR="00DE4A59" w14:paraId="59D4139E" w14:textId="77777777" w:rsidTr="00CC4B14">
        <w:trPr>
          <w:gridAfter w:val="1"/>
          <w:wAfter w:w="47" w:type="dxa"/>
          <w:trHeight w:val="198"/>
        </w:trPr>
        <w:tc>
          <w:tcPr>
            <w:tcW w:w="2155" w:type="dxa"/>
          </w:tcPr>
          <w:p w14:paraId="3FF47C2F" w14:textId="4A45EF61" w:rsidR="00DE4A59" w:rsidRPr="00E94038" w:rsidRDefault="00E469A5" w:rsidP="00DE4A59">
            <w:pPr>
              <w:spacing w:after="200" w:line="276" w:lineRule="auto"/>
              <w:rPr>
                <w:sz w:val="20"/>
                <w:szCs w:val="20"/>
              </w:rPr>
            </w:pPr>
            <w:r>
              <w:t xml:space="preserve">Text Readings – Evaluate the arguments for/against </w:t>
            </w:r>
            <w:r>
              <w:lastRenderedPageBreak/>
              <w:t>imperialism/interventionism</w:t>
            </w:r>
            <w:r w:rsidR="000C0C5C">
              <w:t xml:space="preserve"> (we do)</w:t>
            </w:r>
          </w:p>
          <w:p w14:paraId="214CF230" w14:textId="77777777" w:rsidR="00DE4A59" w:rsidRPr="00E94038" w:rsidRDefault="00DE4A59" w:rsidP="00E90230">
            <w:pPr>
              <w:spacing w:after="200" w:line="276" w:lineRule="auto"/>
              <w:rPr>
                <w:sz w:val="20"/>
                <w:szCs w:val="20"/>
              </w:rPr>
            </w:pPr>
          </w:p>
        </w:tc>
        <w:tc>
          <w:tcPr>
            <w:tcW w:w="5490" w:type="dxa"/>
          </w:tcPr>
          <w:p w14:paraId="1FF3F07C" w14:textId="2E3110E1" w:rsidR="00DE4A59" w:rsidRPr="00E94038" w:rsidRDefault="000C0C5C" w:rsidP="00E90230">
            <w:pPr>
              <w:spacing w:after="200" w:line="276" w:lineRule="auto"/>
              <w:rPr>
                <w:sz w:val="20"/>
                <w:szCs w:val="20"/>
              </w:rPr>
            </w:pPr>
            <w:r>
              <w:rPr>
                <w:sz w:val="20"/>
                <w:szCs w:val="20"/>
              </w:rPr>
              <w:lastRenderedPageBreak/>
              <w:t xml:space="preserve">There are seven (7) short texts from prominent individuals who are pro/anti-imperialism. The students will first evaluate the argument, deciding if it is pro/anti-imperialism AND if it is social, economic, or political. They will write this argument in 4 words </w:t>
            </w:r>
            <w:r>
              <w:rPr>
                <w:sz w:val="20"/>
                <w:szCs w:val="20"/>
              </w:rPr>
              <w:lastRenderedPageBreak/>
              <w:t xml:space="preserve">MAX on a sticky note and post to the class’s large graphic organizer at the front. These passages will rotate every 2-3 minutes. After </w:t>
            </w:r>
            <w:proofErr w:type="gramStart"/>
            <w:r>
              <w:rPr>
                <w:sz w:val="20"/>
                <w:szCs w:val="20"/>
              </w:rPr>
              <w:t>all</w:t>
            </w:r>
            <w:proofErr w:type="gramEnd"/>
            <w:r>
              <w:rPr>
                <w:sz w:val="20"/>
                <w:szCs w:val="20"/>
              </w:rPr>
              <w:t xml:space="preserve"> 7 passages are read, I will ask the students to come up with 1-2 reasons they are pro/anti-interventionist and add their ideas to the graphic organizer. Class discussion will follow. </w:t>
            </w:r>
          </w:p>
        </w:tc>
        <w:tc>
          <w:tcPr>
            <w:tcW w:w="2250" w:type="dxa"/>
          </w:tcPr>
          <w:p w14:paraId="6C5D7EBD" w14:textId="218F62CC" w:rsidR="00DE4A59" w:rsidRPr="00E94038" w:rsidRDefault="00A41E0C" w:rsidP="00E90230">
            <w:pPr>
              <w:spacing w:after="200" w:line="276" w:lineRule="auto"/>
              <w:rPr>
                <w:sz w:val="20"/>
                <w:szCs w:val="20"/>
              </w:rPr>
            </w:pPr>
            <w:r>
              <w:rPr>
                <w:sz w:val="20"/>
                <w:szCs w:val="20"/>
              </w:rPr>
              <w:lastRenderedPageBreak/>
              <w:t xml:space="preserve">Work with a partner/group - </w:t>
            </w:r>
            <w:r w:rsidR="00C72BA6">
              <w:rPr>
                <w:sz w:val="20"/>
                <w:szCs w:val="20"/>
              </w:rPr>
              <w:t xml:space="preserve">Provide </w:t>
            </w:r>
            <w:r w:rsidR="00C72BA6">
              <w:rPr>
                <w:sz w:val="20"/>
                <w:szCs w:val="20"/>
              </w:rPr>
              <w:lastRenderedPageBreak/>
              <w:t>online “readable” version of the text</w:t>
            </w:r>
          </w:p>
        </w:tc>
      </w:tr>
      <w:tr w:rsidR="00F64ED3" w14:paraId="06D9D186" w14:textId="77777777" w:rsidTr="00CC4B14">
        <w:trPr>
          <w:gridAfter w:val="1"/>
          <w:wAfter w:w="47" w:type="dxa"/>
          <w:trHeight w:val="198"/>
        </w:trPr>
        <w:tc>
          <w:tcPr>
            <w:tcW w:w="2155" w:type="dxa"/>
          </w:tcPr>
          <w:p w14:paraId="38017116" w14:textId="5FED7468" w:rsidR="00F64ED3" w:rsidRPr="00E94038" w:rsidRDefault="00E469A5" w:rsidP="00DE4A59">
            <w:pPr>
              <w:spacing w:after="200" w:line="276" w:lineRule="auto"/>
              <w:rPr>
                <w:sz w:val="20"/>
                <w:szCs w:val="20"/>
              </w:rPr>
            </w:pPr>
            <w:r>
              <w:rPr>
                <w:sz w:val="20"/>
                <w:szCs w:val="20"/>
              </w:rPr>
              <w:lastRenderedPageBreak/>
              <w:t>Comic Strips – Progression of Sp</w:t>
            </w:r>
            <w:r w:rsidR="000C0C5C">
              <w:rPr>
                <w:sz w:val="20"/>
                <w:szCs w:val="20"/>
              </w:rPr>
              <w:t>anish</w:t>
            </w:r>
            <w:r>
              <w:rPr>
                <w:sz w:val="20"/>
                <w:szCs w:val="20"/>
              </w:rPr>
              <w:t>-Am</w:t>
            </w:r>
            <w:r w:rsidR="000C0C5C">
              <w:rPr>
                <w:sz w:val="20"/>
                <w:szCs w:val="20"/>
              </w:rPr>
              <w:t>erican</w:t>
            </w:r>
            <w:r>
              <w:rPr>
                <w:sz w:val="20"/>
                <w:szCs w:val="20"/>
              </w:rPr>
              <w:t xml:space="preserve"> War</w:t>
            </w:r>
            <w:r w:rsidR="000C0C5C">
              <w:rPr>
                <w:sz w:val="20"/>
                <w:szCs w:val="20"/>
              </w:rPr>
              <w:t xml:space="preserve"> (I do)</w:t>
            </w:r>
          </w:p>
          <w:p w14:paraId="2A5C26EB" w14:textId="77777777" w:rsidR="00F64ED3" w:rsidRPr="00E94038" w:rsidRDefault="00F64ED3" w:rsidP="00DE4A59">
            <w:pPr>
              <w:spacing w:after="200" w:line="276" w:lineRule="auto"/>
              <w:rPr>
                <w:sz w:val="20"/>
                <w:szCs w:val="20"/>
              </w:rPr>
            </w:pPr>
          </w:p>
        </w:tc>
        <w:tc>
          <w:tcPr>
            <w:tcW w:w="5490" w:type="dxa"/>
          </w:tcPr>
          <w:p w14:paraId="2C4DDB9D" w14:textId="1992B059" w:rsidR="00F64ED3" w:rsidRPr="00E94038" w:rsidRDefault="001D20B7" w:rsidP="00E90230">
            <w:pPr>
              <w:spacing w:after="200" w:line="276" w:lineRule="auto"/>
              <w:rPr>
                <w:sz w:val="20"/>
                <w:szCs w:val="20"/>
              </w:rPr>
            </w:pPr>
            <w:r>
              <w:rPr>
                <w:sz w:val="20"/>
                <w:szCs w:val="20"/>
              </w:rPr>
              <w:t xml:space="preserve">Students will be asked to chronologically identify the 6 primary events of the Spanish-American War. They will be asked to have “click-bait” headlines, relating these headlines to yellow journalism. They will be asked to include visuals and a short explanation of their visuals. I will rotate for assistance, verbal encouragement, and extending questions. </w:t>
            </w:r>
          </w:p>
        </w:tc>
        <w:tc>
          <w:tcPr>
            <w:tcW w:w="2250" w:type="dxa"/>
          </w:tcPr>
          <w:p w14:paraId="41EEF27F" w14:textId="5A8BDA1F" w:rsidR="00F64ED3" w:rsidRPr="00E94038" w:rsidRDefault="00A41E0C" w:rsidP="00E90230">
            <w:pPr>
              <w:spacing w:after="200" w:line="276" w:lineRule="auto"/>
              <w:rPr>
                <w:sz w:val="20"/>
                <w:szCs w:val="20"/>
              </w:rPr>
            </w:pPr>
            <w:r>
              <w:rPr>
                <w:sz w:val="20"/>
                <w:szCs w:val="20"/>
              </w:rPr>
              <w:t>Can write comic in Spanish; drawings for visual learners; text for (learners)</w:t>
            </w:r>
            <w:r w:rsidR="000C0C5C">
              <w:rPr>
                <w:sz w:val="20"/>
                <w:szCs w:val="20"/>
              </w:rPr>
              <w:t xml:space="preserve">; can be completed in multiple formats (paper, poster, PowerPoint, etc.) </w:t>
            </w:r>
          </w:p>
        </w:tc>
      </w:tr>
      <w:tr w:rsidR="00F47973" w14:paraId="2FF68D0D" w14:textId="77777777" w:rsidTr="00CC4B14">
        <w:trPr>
          <w:gridAfter w:val="1"/>
          <w:wAfter w:w="47" w:type="dxa"/>
          <w:trHeight w:val="926"/>
        </w:trPr>
        <w:tc>
          <w:tcPr>
            <w:tcW w:w="2155" w:type="dxa"/>
          </w:tcPr>
          <w:p w14:paraId="6D47BDEB" w14:textId="289FA5AE" w:rsidR="00F47973" w:rsidRPr="00E94038" w:rsidRDefault="00E469A5" w:rsidP="00DE4A59">
            <w:pPr>
              <w:rPr>
                <w:sz w:val="20"/>
                <w:szCs w:val="20"/>
              </w:rPr>
            </w:pPr>
            <w:r>
              <w:rPr>
                <w:sz w:val="20"/>
                <w:szCs w:val="20"/>
              </w:rPr>
              <w:t>(if time</w:t>
            </w:r>
            <w:r w:rsidR="008930C8">
              <w:rPr>
                <w:sz w:val="20"/>
                <w:szCs w:val="20"/>
              </w:rPr>
              <w:t xml:space="preserve"> available</w:t>
            </w:r>
            <w:r>
              <w:rPr>
                <w:sz w:val="20"/>
                <w:szCs w:val="20"/>
              </w:rPr>
              <w:t xml:space="preserve">) – Video showing long-range consequences of American Imperialism </w:t>
            </w:r>
          </w:p>
        </w:tc>
        <w:tc>
          <w:tcPr>
            <w:tcW w:w="5490" w:type="dxa"/>
          </w:tcPr>
          <w:p w14:paraId="744DE212" w14:textId="43968A2A" w:rsidR="00F47973" w:rsidRPr="00E94038" w:rsidRDefault="001D20B7" w:rsidP="00E90230">
            <w:pPr>
              <w:rPr>
                <w:sz w:val="20"/>
                <w:szCs w:val="20"/>
              </w:rPr>
            </w:pPr>
            <w:r>
              <w:rPr>
                <w:sz w:val="20"/>
                <w:szCs w:val="20"/>
              </w:rPr>
              <w:t xml:space="preserve">This will show the long-range consequences of imperialism. A short discussion with students will follow. Students will be asked why they think imperialism was important and discuss the consequences to evaluate pro/anti-imperialism arguments. </w:t>
            </w:r>
          </w:p>
        </w:tc>
        <w:tc>
          <w:tcPr>
            <w:tcW w:w="2250" w:type="dxa"/>
          </w:tcPr>
          <w:p w14:paraId="6AE6B68F" w14:textId="7A970374" w:rsidR="00F47973" w:rsidRPr="00E94038" w:rsidRDefault="00A41E0C" w:rsidP="00E90230">
            <w:pPr>
              <w:rPr>
                <w:sz w:val="20"/>
                <w:szCs w:val="20"/>
              </w:rPr>
            </w:pPr>
            <w:r>
              <w:rPr>
                <w:sz w:val="20"/>
                <w:szCs w:val="20"/>
              </w:rPr>
              <w:t>Video with closed captioning</w:t>
            </w:r>
          </w:p>
        </w:tc>
      </w:tr>
      <w:tr w:rsidR="007E1B87" w14:paraId="517B9CAF" w14:textId="77777777" w:rsidTr="00CC4B14">
        <w:tc>
          <w:tcPr>
            <w:tcW w:w="2155" w:type="dxa"/>
            <w:shd w:val="clear" w:color="auto" w:fill="FFC489"/>
          </w:tcPr>
          <w:p w14:paraId="208E045D" w14:textId="77777777" w:rsidR="007E1B87" w:rsidRDefault="00166D76" w:rsidP="009042CA">
            <w:r>
              <w:t>CLOSURE/</w:t>
            </w:r>
            <w:r w:rsidR="00AE3829">
              <w:t xml:space="preserve">STUDENT </w:t>
            </w:r>
            <w:r>
              <w:t xml:space="preserve">REFLECTION     </w:t>
            </w:r>
            <w:r w:rsidR="007E1B87">
              <w:t xml:space="preserve"> </w:t>
            </w:r>
            <w:r w:rsidR="009042CA">
              <w:rPr>
                <w:sz w:val="16"/>
                <w:szCs w:val="16"/>
              </w:rPr>
              <w:t>(10</w:t>
            </w:r>
            <w:r w:rsidR="007E1B87" w:rsidRPr="007E1B87">
              <w:rPr>
                <w:sz w:val="16"/>
                <w:szCs w:val="16"/>
              </w:rPr>
              <w:t xml:space="preserve"> pts)</w:t>
            </w:r>
          </w:p>
        </w:tc>
        <w:tc>
          <w:tcPr>
            <w:tcW w:w="7787" w:type="dxa"/>
            <w:gridSpan w:val="3"/>
            <w:shd w:val="clear" w:color="auto" w:fill="FFF0E1"/>
            <w:vAlign w:val="center"/>
          </w:tcPr>
          <w:p w14:paraId="034A390F" w14:textId="77777777" w:rsidR="00013284" w:rsidRPr="00F47973" w:rsidRDefault="00044A2F">
            <w:pPr>
              <w:rPr>
                <w:spacing w:val="-4"/>
                <w:sz w:val="18"/>
                <w:szCs w:val="18"/>
              </w:rPr>
            </w:pPr>
            <w:r w:rsidRPr="00F47973">
              <w:rPr>
                <w:spacing w:val="-4"/>
                <w:sz w:val="18"/>
                <w:szCs w:val="18"/>
              </w:rPr>
              <w:t>Student-</w:t>
            </w:r>
            <w:r w:rsidR="00AE3829" w:rsidRPr="00F47973">
              <w:rPr>
                <w:spacing w:val="-4"/>
                <w:sz w:val="18"/>
                <w:szCs w:val="18"/>
              </w:rPr>
              <w:t>centered</w:t>
            </w:r>
            <w:r w:rsidRPr="00F47973">
              <w:rPr>
                <w:spacing w:val="-4"/>
                <w:sz w:val="18"/>
                <w:szCs w:val="18"/>
              </w:rPr>
              <w:t xml:space="preserve"> </w:t>
            </w:r>
            <w:r w:rsidR="00AE3829" w:rsidRPr="00F47973">
              <w:rPr>
                <w:spacing w:val="-4"/>
                <w:sz w:val="18"/>
                <w:szCs w:val="18"/>
              </w:rPr>
              <w:t>review</w:t>
            </w:r>
            <w:r w:rsidRPr="00F47973">
              <w:rPr>
                <w:spacing w:val="-4"/>
                <w:sz w:val="18"/>
                <w:szCs w:val="18"/>
              </w:rPr>
              <w:t xml:space="preserve"> of </w:t>
            </w:r>
            <w:r w:rsidR="00AE3829" w:rsidRPr="00F47973">
              <w:rPr>
                <w:spacing w:val="-4"/>
                <w:sz w:val="18"/>
                <w:szCs w:val="18"/>
              </w:rPr>
              <w:t>lesson objectives, assessment of student understanding, student reflection on purpose and value of lesson, incorporation of writing (if applicable), and connections to future learning</w:t>
            </w:r>
            <w:r w:rsidR="00723C61" w:rsidRPr="00F47973">
              <w:rPr>
                <w:spacing w:val="-4"/>
                <w:sz w:val="18"/>
                <w:szCs w:val="18"/>
              </w:rPr>
              <w:t xml:space="preserve">. </w:t>
            </w:r>
          </w:p>
        </w:tc>
      </w:tr>
      <w:tr w:rsidR="007E1B87" w14:paraId="6F2B8D45" w14:textId="77777777" w:rsidTr="00CC4B14">
        <w:trPr>
          <w:gridAfter w:val="1"/>
          <w:wAfter w:w="44" w:type="dxa"/>
        </w:trPr>
        <w:tc>
          <w:tcPr>
            <w:tcW w:w="9898" w:type="dxa"/>
            <w:gridSpan w:val="3"/>
          </w:tcPr>
          <w:p w14:paraId="0E36D42D" w14:textId="111A43D4" w:rsidR="007E1B87" w:rsidRDefault="00E469A5" w:rsidP="00E90230">
            <w:pPr>
              <w:spacing w:after="200" w:line="276" w:lineRule="auto"/>
              <w:rPr>
                <w:sz w:val="20"/>
                <w:szCs w:val="20"/>
              </w:rPr>
            </w:pPr>
            <w:r>
              <w:rPr>
                <w:sz w:val="20"/>
                <w:szCs w:val="20"/>
              </w:rPr>
              <w:t>U.S.S. Maine Acrostic Poem (individually)</w:t>
            </w:r>
            <w:r w:rsidR="00532D52">
              <w:rPr>
                <w:sz w:val="20"/>
                <w:szCs w:val="20"/>
              </w:rPr>
              <w:t xml:space="preserve"> – Students </w:t>
            </w:r>
            <w:proofErr w:type="gramStart"/>
            <w:r w:rsidR="00532D52">
              <w:rPr>
                <w:sz w:val="20"/>
                <w:szCs w:val="20"/>
              </w:rPr>
              <w:t>have to</w:t>
            </w:r>
            <w:proofErr w:type="gramEnd"/>
            <w:r w:rsidR="00532D52">
              <w:rPr>
                <w:sz w:val="20"/>
                <w:szCs w:val="20"/>
              </w:rPr>
              <w:t xml:space="preserve"> identify something that starts with each of these letters that they learned throughout the lesson. </w:t>
            </w:r>
          </w:p>
          <w:p w14:paraId="64B85627" w14:textId="77777777" w:rsidR="00532D52" w:rsidRDefault="00E469A5" w:rsidP="00532D52">
            <w:pPr>
              <w:spacing w:after="200" w:line="276" w:lineRule="auto"/>
              <w:rPr>
                <w:sz w:val="20"/>
                <w:szCs w:val="20"/>
              </w:rPr>
            </w:pPr>
            <w:r>
              <w:rPr>
                <w:sz w:val="20"/>
                <w:szCs w:val="20"/>
              </w:rPr>
              <w:t xml:space="preserve">“Balls to the Wall” Review (collectively) </w:t>
            </w:r>
            <w:r w:rsidR="00532D52">
              <w:rPr>
                <w:sz w:val="20"/>
                <w:szCs w:val="20"/>
              </w:rPr>
              <w:t xml:space="preserve">– Each student will say one thing they learned, then pass the ball to another student. Students cannot repeat what someone else said. </w:t>
            </w:r>
          </w:p>
          <w:p w14:paraId="21DB251D" w14:textId="3207CBD2" w:rsidR="001A1518" w:rsidRPr="00532D52" w:rsidRDefault="001A1518" w:rsidP="00532D52">
            <w:pPr>
              <w:spacing w:after="200" w:line="276" w:lineRule="auto"/>
              <w:rPr>
                <w:sz w:val="20"/>
                <w:szCs w:val="20"/>
              </w:rPr>
            </w:pPr>
            <w:r>
              <w:rPr>
                <w:sz w:val="20"/>
                <w:szCs w:val="20"/>
              </w:rPr>
              <w:t xml:space="preserve">Will explain that we will be talking more about arguments for pro/anti-imperialism tomorrow. </w:t>
            </w:r>
          </w:p>
        </w:tc>
      </w:tr>
    </w:tbl>
    <w:p w14:paraId="74D771B2" w14:textId="77777777" w:rsidR="004F6235" w:rsidRPr="00F64ED3" w:rsidRDefault="004F6235">
      <w:pPr>
        <w:rPr>
          <w:sz w:val="8"/>
          <w:szCs w:val="8"/>
        </w:rPr>
      </w:pPr>
    </w:p>
    <w:tbl>
      <w:tblPr>
        <w:tblStyle w:val="TableGrid"/>
        <w:tblW w:w="9936" w:type="dxa"/>
        <w:tblLook w:val="04A0" w:firstRow="1" w:lastRow="0" w:firstColumn="1" w:lastColumn="0" w:noHBand="0" w:noVBand="1"/>
      </w:tblPr>
      <w:tblGrid>
        <w:gridCol w:w="2718"/>
        <w:gridCol w:w="7218"/>
      </w:tblGrid>
      <w:tr w:rsidR="00C212DB" w14:paraId="74DCE09A" w14:textId="77777777" w:rsidTr="00EA181E">
        <w:tc>
          <w:tcPr>
            <w:tcW w:w="9936" w:type="dxa"/>
            <w:gridSpan w:val="2"/>
            <w:shd w:val="clear" w:color="auto" w:fill="FF9933"/>
          </w:tcPr>
          <w:p w14:paraId="0831AD95" w14:textId="77777777" w:rsidR="00C212DB" w:rsidRPr="00BE512F" w:rsidRDefault="00C212DB" w:rsidP="00C212DB">
            <w:pPr>
              <w:jc w:val="center"/>
              <w:rPr>
                <w:b/>
                <w:sz w:val="18"/>
                <w:szCs w:val="18"/>
              </w:rPr>
            </w:pPr>
            <w:r>
              <w:rPr>
                <w:b/>
              </w:rPr>
              <w:t>MATERIALS, RESOURCES, &amp; TECHNOLOGY</w:t>
            </w:r>
          </w:p>
        </w:tc>
      </w:tr>
      <w:tr w:rsidR="00C212DB" w14:paraId="11BD765F" w14:textId="77777777" w:rsidTr="00EA181E">
        <w:tc>
          <w:tcPr>
            <w:tcW w:w="2718" w:type="dxa"/>
            <w:shd w:val="clear" w:color="auto" w:fill="FFC489"/>
          </w:tcPr>
          <w:p w14:paraId="58A16BFB" w14:textId="77777777" w:rsidR="00C212DB" w:rsidRDefault="00C212DB" w:rsidP="009E02F8">
            <w:r>
              <w:t xml:space="preserve">TEACHER MATERIALS &amp; RESOURCES </w:t>
            </w:r>
            <w:r w:rsidRPr="005561AB">
              <w:rPr>
                <w:sz w:val="16"/>
                <w:szCs w:val="16"/>
              </w:rPr>
              <w:t>(</w:t>
            </w:r>
            <w:r w:rsidR="007275C1">
              <w:rPr>
                <w:sz w:val="16"/>
                <w:szCs w:val="16"/>
              </w:rPr>
              <w:t>4</w:t>
            </w:r>
            <w:r w:rsidRPr="005561AB">
              <w:rPr>
                <w:sz w:val="16"/>
                <w:szCs w:val="16"/>
              </w:rPr>
              <w:t xml:space="preserve"> pts)</w:t>
            </w:r>
          </w:p>
        </w:tc>
        <w:tc>
          <w:tcPr>
            <w:tcW w:w="7218" w:type="dxa"/>
            <w:shd w:val="clear" w:color="auto" w:fill="FFF0E1"/>
          </w:tcPr>
          <w:p w14:paraId="43B855B9" w14:textId="77777777" w:rsidR="00C212DB" w:rsidRPr="00723C61" w:rsidRDefault="00AF0554" w:rsidP="00F64ED3">
            <w:pPr>
              <w:rPr>
                <w:sz w:val="18"/>
                <w:szCs w:val="18"/>
              </w:rPr>
            </w:pPr>
            <w:r>
              <w:rPr>
                <w:sz w:val="18"/>
                <w:szCs w:val="18"/>
              </w:rPr>
              <w:t>Complete list of teacher materials and resources used in the lesson</w:t>
            </w:r>
            <w:r w:rsidR="00EF4084">
              <w:rPr>
                <w:sz w:val="18"/>
                <w:szCs w:val="18"/>
              </w:rPr>
              <w:t xml:space="preserve"> and lesson development</w:t>
            </w:r>
            <w:r>
              <w:rPr>
                <w:sz w:val="18"/>
                <w:szCs w:val="18"/>
              </w:rPr>
              <w:t>, and complete list of materials for differentiation, lesson modification, or accommodation to support individual student needs.</w:t>
            </w:r>
            <w:r w:rsidR="00F64ED3">
              <w:rPr>
                <w:sz w:val="18"/>
                <w:szCs w:val="18"/>
              </w:rPr>
              <w:t xml:space="preserve"> </w:t>
            </w:r>
            <w:r w:rsidR="00F47973">
              <w:rPr>
                <w:sz w:val="18"/>
                <w:szCs w:val="18"/>
              </w:rPr>
              <w:t>Include links to online resources/materials.</w:t>
            </w:r>
          </w:p>
        </w:tc>
      </w:tr>
      <w:tr w:rsidR="00C212DB" w14:paraId="4DAB961F" w14:textId="77777777" w:rsidTr="00EA181E">
        <w:tc>
          <w:tcPr>
            <w:tcW w:w="9936" w:type="dxa"/>
            <w:gridSpan w:val="2"/>
          </w:tcPr>
          <w:p w14:paraId="2C72DE06" w14:textId="55C16EDC" w:rsidR="00C212DB" w:rsidRDefault="001D20B7" w:rsidP="00EA181E">
            <w:r>
              <w:t>PowerPoint</w:t>
            </w:r>
          </w:p>
          <w:p w14:paraId="78C6E0C9" w14:textId="14FD698F" w:rsidR="001D20B7" w:rsidRDefault="001D20B7" w:rsidP="00EA181E">
            <w:r>
              <w:t>PowerPoint Graphic Organizer</w:t>
            </w:r>
          </w:p>
          <w:p w14:paraId="58C75B54" w14:textId="39003E41" w:rsidR="001D20B7" w:rsidRDefault="001D20B7" w:rsidP="00EA181E">
            <w:r>
              <w:t xml:space="preserve">Crossword (both with and without word bank) </w:t>
            </w:r>
          </w:p>
          <w:p w14:paraId="59610626" w14:textId="316C3874" w:rsidR="001D20B7" w:rsidRDefault="001D20B7" w:rsidP="00EA181E">
            <w:r>
              <w:t>Crossword Answer Key</w:t>
            </w:r>
          </w:p>
          <w:p w14:paraId="1FBE82D3" w14:textId="14FC6A23" w:rsidR="001D20B7" w:rsidRDefault="001D20B7" w:rsidP="00EA181E">
            <w:r>
              <w:t>Model for Comic Strip Activity</w:t>
            </w:r>
          </w:p>
          <w:p w14:paraId="32808A12" w14:textId="288AA473" w:rsidR="001D20B7" w:rsidRDefault="001D20B7" w:rsidP="00EA181E">
            <w:r>
              <w:t>Video on long-range consequences of imperialism</w:t>
            </w:r>
          </w:p>
          <w:p w14:paraId="4DBC58E8" w14:textId="7E61FEDB" w:rsidR="00EA181E" w:rsidRDefault="001D20B7" w:rsidP="001D20B7">
            <w:r>
              <w:t xml:space="preserve">Ball for review </w:t>
            </w:r>
          </w:p>
        </w:tc>
      </w:tr>
      <w:tr w:rsidR="00C212DB" w14:paraId="175C6235" w14:textId="77777777" w:rsidTr="00A95BEB">
        <w:tc>
          <w:tcPr>
            <w:tcW w:w="2718" w:type="dxa"/>
            <w:shd w:val="clear" w:color="auto" w:fill="FFC489"/>
            <w:vAlign w:val="center"/>
          </w:tcPr>
          <w:p w14:paraId="4AAAF4EF" w14:textId="77777777" w:rsidR="00C212DB" w:rsidRDefault="00C212DB" w:rsidP="00A95BEB">
            <w:r>
              <w:t xml:space="preserve">STUDENT MATERIALS &amp; RESOURCES </w:t>
            </w:r>
            <w:r w:rsidRPr="005561AB">
              <w:rPr>
                <w:sz w:val="16"/>
                <w:szCs w:val="16"/>
              </w:rPr>
              <w:t>(</w:t>
            </w:r>
            <w:r w:rsidR="007275C1">
              <w:rPr>
                <w:sz w:val="16"/>
                <w:szCs w:val="16"/>
              </w:rPr>
              <w:t>5</w:t>
            </w:r>
            <w:r w:rsidRPr="005561AB">
              <w:rPr>
                <w:sz w:val="16"/>
                <w:szCs w:val="16"/>
              </w:rPr>
              <w:t xml:space="preserve"> pts)</w:t>
            </w:r>
          </w:p>
        </w:tc>
        <w:tc>
          <w:tcPr>
            <w:tcW w:w="7218" w:type="dxa"/>
            <w:shd w:val="clear" w:color="auto" w:fill="FFF0E1"/>
          </w:tcPr>
          <w:p w14:paraId="1B834E37" w14:textId="77777777" w:rsidR="00013284" w:rsidRDefault="002C7921" w:rsidP="00F47973">
            <w:pPr>
              <w:rPr>
                <w:sz w:val="18"/>
                <w:szCs w:val="18"/>
              </w:rPr>
            </w:pPr>
            <w:r>
              <w:rPr>
                <w:sz w:val="18"/>
                <w:szCs w:val="18"/>
              </w:rPr>
              <w:t>Detailed list of all materials and resources used by students during the lesson including links to online resources/materials</w:t>
            </w:r>
            <w:r w:rsidR="00F47973">
              <w:rPr>
                <w:sz w:val="18"/>
                <w:szCs w:val="18"/>
              </w:rPr>
              <w:t>, and resources/materials specific to IEPs and 504 plans</w:t>
            </w:r>
            <w:r>
              <w:rPr>
                <w:sz w:val="18"/>
                <w:szCs w:val="18"/>
              </w:rPr>
              <w:t xml:space="preserve">. Attach copies of any candidate created/modified print materials, resources, language supports and/or assessment to be used by students. </w:t>
            </w:r>
          </w:p>
        </w:tc>
      </w:tr>
      <w:tr w:rsidR="00C212DB" w14:paraId="5DA8E145" w14:textId="77777777" w:rsidTr="00EA181E">
        <w:tc>
          <w:tcPr>
            <w:tcW w:w="9936" w:type="dxa"/>
            <w:gridSpan w:val="2"/>
          </w:tcPr>
          <w:p w14:paraId="117CB2DF" w14:textId="77777777" w:rsidR="001D20B7" w:rsidRDefault="001D20B7" w:rsidP="001D20B7">
            <w:r>
              <w:t>PowerPoint Graphic Organizer</w:t>
            </w:r>
          </w:p>
          <w:p w14:paraId="77E6D945" w14:textId="5286D59D" w:rsidR="001D20B7" w:rsidRDefault="001D20B7" w:rsidP="001D20B7">
            <w:r>
              <w:t>Crossword (either with and without word bank) – mini white board, expo marker, paper towel</w:t>
            </w:r>
          </w:p>
          <w:p w14:paraId="0B88991D" w14:textId="77777777" w:rsidR="001D20B7" w:rsidRDefault="001D20B7" w:rsidP="001D20B7">
            <w:r>
              <w:t xml:space="preserve">Poster board or paper – coloring/drawing utensils (for comic strip activity) </w:t>
            </w:r>
          </w:p>
          <w:p w14:paraId="658C20D4" w14:textId="77777777" w:rsidR="001D20B7" w:rsidRDefault="001D20B7" w:rsidP="001D20B7">
            <w:r>
              <w:t>Paper/Pencil</w:t>
            </w:r>
          </w:p>
          <w:p w14:paraId="2F86B3B5" w14:textId="7C069EAE" w:rsidR="00EA181E" w:rsidRDefault="001D20B7" w:rsidP="001D20B7">
            <w:r>
              <w:t xml:space="preserve">Students may use phones/laptops to complete some activities. </w:t>
            </w:r>
          </w:p>
        </w:tc>
      </w:tr>
      <w:tr w:rsidR="00EA181E" w14:paraId="6D9E09CF" w14:textId="77777777" w:rsidTr="00EA181E">
        <w:tc>
          <w:tcPr>
            <w:tcW w:w="2718" w:type="dxa"/>
            <w:shd w:val="clear" w:color="auto" w:fill="FFC489"/>
          </w:tcPr>
          <w:p w14:paraId="32D70EF3" w14:textId="77777777" w:rsidR="00EA181E" w:rsidRDefault="00EA181E" w:rsidP="00F64ED3">
            <w:r>
              <w:lastRenderedPageBreak/>
              <w:t xml:space="preserve">TECHNOLOGY </w:t>
            </w:r>
            <w:r w:rsidR="009042CA">
              <w:rPr>
                <w:sz w:val="16"/>
                <w:szCs w:val="16"/>
              </w:rPr>
              <w:t>(</w:t>
            </w:r>
            <w:r w:rsidR="00F64ED3">
              <w:rPr>
                <w:sz w:val="16"/>
                <w:szCs w:val="16"/>
              </w:rPr>
              <w:t>4</w:t>
            </w:r>
            <w:r w:rsidRPr="005561AB">
              <w:rPr>
                <w:sz w:val="16"/>
                <w:szCs w:val="16"/>
              </w:rPr>
              <w:t xml:space="preserve"> pt)</w:t>
            </w:r>
          </w:p>
        </w:tc>
        <w:tc>
          <w:tcPr>
            <w:tcW w:w="7218" w:type="dxa"/>
            <w:shd w:val="clear" w:color="auto" w:fill="FFF0E1"/>
          </w:tcPr>
          <w:p w14:paraId="7F6555EB" w14:textId="77777777" w:rsidR="00EA181E" w:rsidRPr="00F47973" w:rsidRDefault="00F47973" w:rsidP="00EA181E">
            <w:pPr>
              <w:rPr>
                <w:spacing w:val="-2"/>
                <w:sz w:val="18"/>
                <w:szCs w:val="18"/>
              </w:rPr>
            </w:pPr>
            <w:r w:rsidRPr="00F47973">
              <w:rPr>
                <w:spacing w:val="-2"/>
                <w:sz w:val="18"/>
                <w:szCs w:val="18"/>
              </w:rPr>
              <w:t>Describe how technology is modeled and/or applied in the design/development, implementation, and/or assessment of learning experiences to engage students and improve learning.</w:t>
            </w:r>
          </w:p>
        </w:tc>
      </w:tr>
      <w:tr w:rsidR="00EA181E" w14:paraId="75758A2D" w14:textId="77777777" w:rsidTr="00EA181E">
        <w:tc>
          <w:tcPr>
            <w:tcW w:w="9936" w:type="dxa"/>
            <w:gridSpan w:val="2"/>
            <w:shd w:val="clear" w:color="auto" w:fill="auto"/>
          </w:tcPr>
          <w:p w14:paraId="08AC2964" w14:textId="77777777" w:rsidR="001D20B7" w:rsidRDefault="001D20B7" w:rsidP="001D20B7">
            <w:r>
              <w:t xml:space="preserve">Technology to show the PowerPoint, video, etc. </w:t>
            </w:r>
          </w:p>
          <w:p w14:paraId="4FBC89CA" w14:textId="77777777" w:rsidR="001D20B7" w:rsidRDefault="001D20B7" w:rsidP="001D20B7">
            <w:r>
              <w:t xml:space="preserve">Students may use phone/laptops to complete some of the activities. </w:t>
            </w:r>
          </w:p>
          <w:p w14:paraId="779DA2A5" w14:textId="75D65F1D" w:rsidR="00EA181E" w:rsidRDefault="001D20B7" w:rsidP="003579D9">
            <w:r>
              <w:t>PowerSchool to submit grades for assignments. (students and parents can access this from home, too)</w:t>
            </w:r>
          </w:p>
        </w:tc>
      </w:tr>
    </w:tbl>
    <w:p w14:paraId="3942D277" w14:textId="77777777" w:rsidR="00C212DB" w:rsidRDefault="00C212DB"/>
    <w:p w14:paraId="5390EB48" w14:textId="77777777" w:rsidR="00EA181E" w:rsidRDefault="00EA181E"/>
    <w:sectPr w:rsidR="00EA181E" w:rsidSect="0018645D">
      <w:headerReference w:type="default" r:id="rId8"/>
      <w:footerReference w:type="default" r:id="rId9"/>
      <w:headerReference w:type="first" r:id="rId10"/>
      <w:pgSz w:w="12240" w:h="15840"/>
      <w:pgMar w:top="1440" w:right="1440" w:bottom="13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A4BB" w14:textId="77777777" w:rsidR="002544EB" w:rsidRDefault="002544EB" w:rsidP="003C16A2">
      <w:pPr>
        <w:spacing w:after="0" w:line="240" w:lineRule="auto"/>
      </w:pPr>
      <w:r>
        <w:separator/>
      </w:r>
    </w:p>
  </w:endnote>
  <w:endnote w:type="continuationSeparator" w:id="0">
    <w:p w14:paraId="7E5F0340" w14:textId="77777777" w:rsidR="002544EB" w:rsidRDefault="002544EB" w:rsidP="003C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FEE4" w14:textId="49D7522B" w:rsidR="003579D9" w:rsidRDefault="003579D9" w:rsidP="006939A2">
    <w:pPr>
      <w:pStyle w:val="Footer"/>
      <w:jc w:val="both"/>
    </w:pPr>
    <w:r>
      <w:t xml:space="preserve">U.S. History – Imperialism, </w:t>
    </w:r>
    <w:proofErr w:type="spellStart"/>
    <w:r>
      <w:t>pg</w:t>
    </w:r>
    <w:proofErr w:type="spellEnd"/>
    <w:r>
      <w:t xml:space="preserve"> </w:t>
    </w:r>
    <w:r>
      <w:fldChar w:fldCharType="begin"/>
    </w:r>
    <w:r>
      <w:instrText xml:space="preserve"> PAGE   \* MERGEFORMAT </w:instrText>
    </w:r>
    <w:r>
      <w:fldChar w:fldCharType="separate"/>
    </w:r>
    <w:r w:rsidR="00A3225C">
      <w:rPr>
        <w:noProof/>
      </w:rPr>
      <w:t>5</w:t>
    </w:r>
    <w:r>
      <w:rPr>
        <w:noProof/>
      </w:rPr>
      <w:fldChar w:fldCharType="end"/>
    </w:r>
    <w:r>
      <w:tab/>
    </w:r>
    <w:r>
      <w:tab/>
      <w:t>Approved 11/15/2017</w:t>
    </w:r>
  </w:p>
  <w:p w14:paraId="30E7583B" w14:textId="77777777" w:rsidR="003579D9" w:rsidRDefault="003579D9" w:rsidP="006939A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8A949" w14:textId="77777777" w:rsidR="002544EB" w:rsidRDefault="002544EB" w:rsidP="003C16A2">
      <w:pPr>
        <w:spacing w:after="0" w:line="240" w:lineRule="auto"/>
      </w:pPr>
      <w:r>
        <w:separator/>
      </w:r>
    </w:p>
  </w:footnote>
  <w:footnote w:type="continuationSeparator" w:id="0">
    <w:p w14:paraId="05A5DAA4" w14:textId="77777777" w:rsidR="002544EB" w:rsidRDefault="002544EB" w:rsidP="003C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3F14" w14:textId="77777777" w:rsidR="003579D9" w:rsidRDefault="003579D9" w:rsidP="003C16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4A5A" w14:textId="77777777" w:rsidR="003579D9" w:rsidRDefault="003579D9" w:rsidP="00743558">
    <w:pPr>
      <w:pStyle w:val="Header"/>
      <w:jc w:val="center"/>
    </w:pPr>
    <w:r>
      <w:rPr>
        <w:noProof/>
      </w:rPr>
      <w:drawing>
        <wp:inline distT="0" distB="0" distL="0" distR="0" wp14:anchorId="77099758" wp14:editId="460011B1">
          <wp:extent cx="2149434" cy="594655"/>
          <wp:effectExtent l="0" t="0" r="0" b="0"/>
          <wp:docPr id="1" name="Picture 0" descr="school of education and 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education and T logo.png"/>
                  <pic:cNvPicPr/>
                </pic:nvPicPr>
                <pic:blipFill>
                  <a:blip r:embed="rId1"/>
                  <a:srcRect t="10370" b="15556"/>
                  <a:stretch>
                    <a:fillRect/>
                  </a:stretch>
                </pic:blipFill>
                <pic:spPr>
                  <a:xfrm>
                    <a:off x="0" y="0"/>
                    <a:ext cx="2161883" cy="598099"/>
                  </a:xfrm>
                  <a:prstGeom prst="rect">
                    <a:avLst/>
                  </a:prstGeom>
                </pic:spPr>
              </pic:pic>
            </a:graphicData>
          </a:graphic>
        </wp:inline>
      </w:drawing>
    </w:r>
  </w:p>
  <w:p w14:paraId="60ECFDA4" w14:textId="77777777" w:rsidR="003579D9" w:rsidRDefault="003579D9" w:rsidP="00743558">
    <w:pPr>
      <w:pStyle w:val="Header"/>
      <w:jc w:val="center"/>
      <w:rPr>
        <w:rFonts w:ascii="Cataneo BT" w:hAnsi="Cataneo BT"/>
        <w:b/>
        <w:sz w:val="28"/>
        <w:szCs w:val="28"/>
      </w:rPr>
    </w:pPr>
    <w:r w:rsidRPr="00743558">
      <w:rPr>
        <w:rFonts w:ascii="Cataneo BT" w:hAnsi="Cataneo BT"/>
        <w:b/>
        <w:sz w:val="28"/>
        <w:szCs w:val="28"/>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8E6"/>
    <w:multiLevelType w:val="hybridMultilevel"/>
    <w:tmpl w:val="E7E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F1732"/>
    <w:multiLevelType w:val="hybridMultilevel"/>
    <w:tmpl w:val="2AA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F49FF"/>
    <w:multiLevelType w:val="hybridMultilevel"/>
    <w:tmpl w:val="F3C2FA54"/>
    <w:lvl w:ilvl="0" w:tplc="228A5302">
      <w:start w:val="1"/>
      <w:numFmt w:val="bullet"/>
      <w:lvlText w:val=""/>
      <w:lvlJc w:val="left"/>
      <w:pPr>
        <w:tabs>
          <w:tab w:val="num" w:pos="720"/>
        </w:tabs>
        <w:ind w:left="720" w:hanging="360"/>
      </w:pPr>
      <w:rPr>
        <w:rFonts w:ascii="Wingdings 2" w:hAnsi="Wingdings 2" w:hint="default"/>
      </w:rPr>
    </w:lvl>
    <w:lvl w:ilvl="1" w:tplc="CF546700" w:tentative="1">
      <w:start w:val="1"/>
      <w:numFmt w:val="bullet"/>
      <w:lvlText w:val=""/>
      <w:lvlJc w:val="left"/>
      <w:pPr>
        <w:tabs>
          <w:tab w:val="num" w:pos="1440"/>
        </w:tabs>
        <w:ind w:left="1440" w:hanging="360"/>
      </w:pPr>
      <w:rPr>
        <w:rFonts w:ascii="Wingdings 2" w:hAnsi="Wingdings 2" w:hint="default"/>
      </w:rPr>
    </w:lvl>
    <w:lvl w:ilvl="2" w:tplc="F8241796" w:tentative="1">
      <w:start w:val="1"/>
      <w:numFmt w:val="bullet"/>
      <w:lvlText w:val=""/>
      <w:lvlJc w:val="left"/>
      <w:pPr>
        <w:tabs>
          <w:tab w:val="num" w:pos="2160"/>
        </w:tabs>
        <w:ind w:left="2160" w:hanging="360"/>
      </w:pPr>
      <w:rPr>
        <w:rFonts w:ascii="Wingdings 2" w:hAnsi="Wingdings 2" w:hint="default"/>
      </w:rPr>
    </w:lvl>
    <w:lvl w:ilvl="3" w:tplc="2B747CA2" w:tentative="1">
      <w:start w:val="1"/>
      <w:numFmt w:val="bullet"/>
      <w:lvlText w:val=""/>
      <w:lvlJc w:val="left"/>
      <w:pPr>
        <w:tabs>
          <w:tab w:val="num" w:pos="2880"/>
        </w:tabs>
        <w:ind w:left="2880" w:hanging="360"/>
      </w:pPr>
      <w:rPr>
        <w:rFonts w:ascii="Wingdings 2" w:hAnsi="Wingdings 2" w:hint="default"/>
      </w:rPr>
    </w:lvl>
    <w:lvl w:ilvl="4" w:tplc="F7A4F47A" w:tentative="1">
      <w:start w:val="1"/>
      <w:numFmt w:val="bullet"/>
      <w:lvlText w:val=""/>
      <w:lvlJc w:val="left"/>
      <w:pPr>
        <w:tabs>
          <w:tab w:val="num" w:pos="3600"/>
        </w:tabs>
        <w:ind w:left="3600" w:hanging="360"/>
      </w:pPr>
      <w:rPr>
        <w:rFonts w:ascii="Wingdings 2" w:hAnsi="Wingdings 2" w:hint="default"/>
      </w:rPr>
    </w:lvl>
    <w:lvl w:ilvl="5" w:tplc="B7B8C178" w:tentative="1">
      <w:start w:val="1"/>
      <w:numFmt w:val="bullet"/>
      <w:lvlText w:val=""/>
      <w:lvlJc w:val="left"/>
      <w:pPr>
        <w:tabs>
          <w:tab w:val="num" w:pos="4320"/>
        </w:tabs>
        <w:ind w:left="4320" w:hanging="360"/>
      </w:pPr>
      <w:rPr>
        <w:rFonts w:ascii="Wingdings 2" w:hAnsi="Wingdings 2" w:hint="default"/>
      </w:rPr>
    </w:lvl>
    <w:lvl w:ilvl="6" w:tplc="C3369208" w:tentative="1">
      <w:start w:val="1"/>
      <w:numFmt w:val="bullet"/>
      <w:lvlText w:val=""/>
      <w:lvlJc w:val="left"/>
      <w:pPr>
        <w:tabs>
          <w:tab w:val="num" w:pos="5040"/>
        </w:tabs>
        <w:ind w:left="5040" w:hanging="360"/>
      </w:pPr>
      <w:rPr>
        <w:rFonts w:ascii="Wingdings 2" w:hAnsi="Wingdings 2" w:hint="default"/>
      </w:rPr>
    </w:lvl>
    <w:lvl w:ilvl="7" w:tplc="D58E2CE6" w:tentative="1">
      <w:start w:val="1"/>
      <w:numFmt w:val="bullet"/>
      <w:lvlText w:val=""/>
      <w:lvlJc w:val="left"/>
      <w:pPr>
        <w:tabs>
          <w:tab w:val="num" w:pos="5760"/>
        </w:tabs>
        <w:ind w:left="5760" w:hanging="360"/>
      </w:pPr>
      <w:rPr>
        <w:rFonts w:ascii="Wingdings 2" w:hAnsi="Wingdings 2" w:hint="default"/>
      </w:rPr>
    </w:lvl>
    <w:lvl w:ilvl="8" w:tplc="D1D0B02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DF77F31"/>
    <w:multiLevelType w:val="hybridMultilevel"/>
    <w:tmpl w:val="AC0855D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44EE2DF8"/>
    <w:multiLevelType w:val="hybridMultilevel"/>
    <w:tmpl w:val="8E8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83AAA"/>
    <w:multiLevelType w:val="hybridMultilevel"/>
    <w:tmpl w:val="6D62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329D6"/>
    <w:multiLevelType w:val="hybridMultilevel"/>
    <w:tmpl w:val="E65A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80436"/>
    <w:multiLevelType w:val="multilevel"/>
    <w:tmpl w:val="FF8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F31518"/>
    <w:multiLevelType w:val="multilevel"/>
    <w:tmpl w:val="FF8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A2"/>
    <w:rsid w:val="00002217"/>
    <w:rsid w:val="00013284"/>
    <w:rsid w:val="00023ECE"/>
    <w:rsid w:val="000363D6"/>
    <w:rsid w:val="000417D4"/>
    <w:rsid w:val="00044A2F"/>
    <w:rsid w:val="0005491E"/>
    <w:rsid w:val="000615D1"/>
    <w:rsid w:val="000939F1"/>
    <w:rsid w:val="000B7803"/>
    <w:rsid w:val="000C0C5C"/>
    <w:rsid w:val="000C1C53"/>
    <w:rsid w:val="000C448B"/>
    <w:rsid w:val="00112A05"/>
    <w:rsid w:val="001204A4"/>
    <w:rsid w:val="001473A5"/>
    <w:rsid w:val="00166D76"/>
    <w:rsid w:val="001771EB"/>
    <w:rsid w:val="0018645D"/>
    <w:rsid w:val="001A1518"/>
    <w:rsid w:val="001C275E"/>
    <w:rsid w:val="001D20B7"/>
    <w:rsid w:val="00200DDB"/>
    <w:rsid w:val="0021671E"/>
    <w:rsid w:val="00217CB7"/>
    <w:rsid w:val="0022087E"/>
    <w:rsid w:val="00243466"/>
    <w:rsid w:val="0024545F"/>
    <w:rsid w:val="0024600B"/>
    <w:rsid w:val="002544EB"/>
    <w:rsid w:val="002626DF"/>
    <w:rsid w:val="00272AC9"/>
    <w:rsid w:val="002A5F53"/>
    <w:rsid w:val="002B1BD5"/>
    <w:rsid w:val="002C16B4"/>
    <w:rsid w:val="002C7921"/>
    <w:rsid w:val="002D04F2"/>
    <w:rsid w:val="002F6206"/>
    <w:rsid w:val="00306F54"/>
    <w:rsid w:val="00310ECA"/>
    <w:rsid w:val="00347DFD"/>
    <w:rsid w:val="00353D12"/>
    <w:rsid w:val="003579D9"/>
    <w:rsid w:val="00367F2D"/>
    <w:rsid w:val="003725F8"/>
    <w:rsid w:val="0037282F"/>
    <w:rsid w:val="003B5263"/>
    <w:rsid w:val="003C10C8"/>
    <w:rsid w:val="003C16A2"/>
    <w:rsid w:val="003C698B"/>
    <w:rsid w:val="003E0DF9"/>
    <w:rsid w:val="003E5C06"/>
    <w:rsid w:val="00452C59"/>
    <w:rsid w:val="004556B1"/>
    <w:rsid w:val="00466CB9"/>
    <w:rsid w:val="00485D4F"/>
    <w:rsid w:val="00492FDD"/>
    <w:rsid w:val="004D7EFA"/>
    <w:rsid w:val="004E2906"/>
    <w:rsid w:val="004F4CD2"/>
    <w:rsid w:val="004F6235"/>
    <w:rsid w:val="00510465"/>
    <w:rsid w:val="00532D52"/>
    <w:rsid w:val="00540AD1"/>
    <w:rsid w:val="005535DC"/>
    <w:rsid w:val="005561AB"/>
    <w:rsid w:val="00586EFB"/>
    <w:rsid w:val="00586FA0"/>
    <w:rsid w:val="005F7BEA"/>
    <w:rsid w:val="006138AE"/>
    <w:rsid w:val="00625090"/>
    <w:rsid w:val="006300CD"/>
    <w:rsid w:val="00635227"/>
    <w:rsid w:val="00642845"/>
    <w:rsid w:val="006939A2"/>
    <w:rsid w:val="00694CE3"/>
    <w:rsid w:val="006A1228"/>
    <w:rsid w:val="006A4DCA"/>
    <w:rsid w:val="006A6C40"/>
    <w:rsid w:val="006C1301"/>
    <w:rsid w:val="006C3C97"/>
    <w:rsid w:val="006F610B"/>
    <w:rsid w:val="00705B09"/>
    <w:rsid w:val="00723C61"/>
    <w:rsid w:val="007275C1"/>
    <w:rsid w:val="007341CB"/>
    <w:rsid w:val="00743558"/>
    <w:rsid w:val="00743A0A"/>
    <w:rsid w:val="0075704D"/>
    <w:rsid w:val="00767307"/>
    <w:rsid w:val="00777095"/>
    <w:rsid w:val="007B133B"/>
    <w:rsid w:val="007D1D75"/>
    <w:rsid w:val="007E02E7"/>
    <w:rsid w:val="007E1B87"/>
    <w:rsid w:val="0080635B"/>
    <w:rsid w:val="00807AF7"/>
    <w:rsid w:val="00814F97"/>
    <w:rsid w:val="008165D6"/>
    <w:rsid w:val="00826FFA"/>
    <w:rsid w:val="0085130D"/>
    <w:rsid w:val="008930C8"/>
    <w:rsid w:val="008961DB"/>
    <w:rsid w:val="008A407D"/>
    <w:rsid w:val="008C689C"/>
    <w:rsid w:val="008F07E1"/>
    <w:rsid w:val="009042CA"/>
    <w:rsid w:val="00910790"/>
    <w:rsid w:val="00941B92"/>
    <w:rsid w:val="009624C1"/>
    <w:rsid w:val="009A5CA4"/>
    <w:rsid w:val="009B2C84"/>
    <w:rsid w:val="009B6D62"/>
    <w:rsid w:val="009C2CD8"/>
    <w:rsid w:val="009E02F8"/>
    <w:rsid w:val="009E77D4"/>
    <w:rsid w:val="00A1072A"/>
    <w:rsid w:val="00A178CA"/>
    <w:rsid w:val="00A22044"/>
    <w:rsid w:val="00A3040A"/>
    <w:rsid w:val="00A3163D"/>
    <w:rsid w:val="00A3225C"/>
    <w:rsid w:val="00A349C3"/>
    <w:rsid w:val="00A41E0C"/>
    <w:rsid w:val="00A43AC9"/>
    <w:rsid w:val="00A45A5B"/>
    <w:rsid w:val="00A5017A"/>
    <w:rsid w:val="00A630B6"/>
    <w:rsid w:val="00A91C16"/>
    <w:rsid w:val="00A95BEB"/>
    <w:rsid w:val="00A97212"/>
    <w:rsid w:val="00AA638A"/>
    <w:rsid w:val="00AE3829"/>
    <w:rsid w:val="00AF0554"/>
    <w:rsid w:val="00B11464"/>
    <w:rsid w:val="00B20C53"/>
    <w:rsid w:val="00B229DC"/>
    <w:rsid w:val="00B442FE"/>
    <w:rsid w:val="00B455AE"/>
    <w:rsid w:val="00B475C9"/>
    <w:rsid w:val="00B93FF2"/>
    <w:rsid w:val="00BC77AB"/>
    <w:rsid w:val="00BD74AD"/>
    <w:rsid w:val="00BE1161"/>
    <w:rsid w:val="00BE512F"/>
    <w:rsid w:val="00C212DB"/>
    <w:rsid w:val="00C22880"/>
    <w:rsid w:val="00C34E29"/>
    <w:rsid w:val="00C377E7"/>
    <w:rsid w:val="00C56CFF"/>
    <w:rsid w:val="00C61D80"/>
    <w:rsid w:val="00C72BA6"/>
    <w:rsid w:val="00C8365F"/>
    <w:rsid w:val="00C83754"/>
    <w:rsid w:val="00C84361"/>
    <w:rsid w:val="00C87D5B"/>
    <w:rsid w:val="00C96FD1"/>
    <w:rsid w:val="00CB581F"/>
    <w:rsid w:val="00CB6ECC"/>
    <w:rsid w:val="00CB7428"/>
    <w:rsid w:val="00CC173A"/>
    <w:rsid w:val="00CC4B14"/>
    <w:rsid w:val="00CC4DB6"/>
    <w:rsid w:val="00CC7E09"/>
    <w:rsid w:val="00CD0BD4"/>
    <w:rsid w:val="00CD227C"/>
    <w:rsid w:val="00CE1C4F"/>
    <w:rsid w:val="00CF0F41"/>
    <w:rsid w:val="00D04C48"/>
    <w:rsid w:val="00D129F0"/>
    <w:rsid w:val="00D34A39"/>
    <w:rsid w:val="00D35695"/>
    <w:rsid w:val="00D35711"/>
    <w:rsid w:val="00D444E7"/>
    <w:rsid w:val="00D462E7"/>
    <w:rsid w:val="00D51CBD"/>
    <w:rsid w:val="00D540F5"/>
    <w:rsid w:val="00D556D2"/>
    <w:rsid w:val="00D76E56"/>
    <w:rsid w:val="00D76EC0"/>
    <w:rsid w:val="00D862D5"/>
    <w:rsid w:val="00D87F18"/>
    <w:rsid w:val="00DA1993"/>
    <w:rsid w:val="00DA54C4"/>
    <w:rsid w:val="00DB13C8"/>
    <w:rsid w:val="00DB5CF7"/>
    <w:rsid w:val="00DE285C"/>
    <w:rsid w:val="00DE4A59"/>
    <w:rsid w:val="00DE7F1E"/>
    <w:rsid w:val="00DF130B"/>
    <w:rsid w:val="00DF5719"/>
    <w:rsid w:val="00E05C05"/>
    <w:rsid w:val="00E36567"/>
    <w:rsid w:val="00E469A5"/>
    <w:rsid w:val="00E60E1D"/>
    <w:rsid w:val="00E71E78"/>
    <w:rsid w:val="00E80493"/>
    <w:rsid w:val="00E90230"/>
    <w:rsid w:val="00E94038"/>
    <w:rsid w:val="00EA181E"/>
    <w:rsid w:val="00EB5EF0"/>
    <w:rsid w:val="00EF4084"/>
    <w:rsid w:val="00F46072"/>
    <w:rsid w:val="00F461BB"/>
    <w:rsid w:val="00F47973"/>
    <w:rsid w:val="00F577A8"/>
    <w:rsid w:val="00F61927"/>
    <w:rsid w:val="00F64ED3"/>
    <w:rsid w:val="00F8726E"/>
    <w:rsid w:val="00F96A45"/>
    <w:rsid w:val="00FE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8AA5"/>
  <w15:docId w15:val="{3735DC6D-6267-45B3-A6C1-6BC6D28D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A2"/>
    <w:rPr>
      <w:rFonts w:ascii="Tahoma" w:hAnsi="Tahoma" w:cs="Tahoma"/>
      <w:sz w:val="16"/>
      <w:szCs w:val="16"/>
    </w:rPr>
  </w:style>
  <w:style w:type="paragraph" w:styleId="Header">
    <w:name w:val="header"/>
    <w:basedOn w:val="Normal"/>
    <w:link w:val="HeaderChar"/>
    <w:uiPriority w:val="99"/>
    <w:unhideWhenUsed/>
    <w:rsid w:val="003C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A2"/>
  </w:style>
  <w:style w:type="paragraph" w:styleId="Footer">
    <w:name w:val="footer"/>
    <w:basedOn w:val="Normal"/>
    <w:link w:val="FooterChar"/>
    <w:uiPriority w:val="99"/>
    <w:unhideWhenUsed/>
    <w:rsid w:val="003C1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A2"/>
  </w:style>
  <w:style w:type="table" w:styleId="TableGrid">
    <w:name w:val="Table Grid"/>
    <w:basedOn w:val="TableNormal"/>
    <w:uiPriority w:val="59"/>
    <w:rsid w:val="003C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62"/>
    <w:pPr>
      <w:ind w:left="720"/>
      <w:contextualSpacing/>
    </w:pPr>
  </w:style>
  <w:style w:type="paragraph" w:styleId="NoSpacing">
    <w:name w:val="No Spacing"/>
    <w:uiPriority w:val="1"/>
    <w:qFormat/>
    <w:rsid w:val="00510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2218">
      <w:bodyDiv w:val="1"/>
      <w:marLeft w:val="0"/>
      <w:marRight w:val="0"/>
      <w:marTop w:val="0"/>
      <w:marBottom w:val="0"/>
      <w:divBdr>
        <w:top w:val="none" w:sz="0" w:space="0" w:color="auto"/>
        <w:left w:val="none" w:sz="0" w:space="0" w:color="auto"/>
        <w:bottom w:val="none" w:sz="0" w:space="0" w:color="auto"/>
        <w:right w:val="none" w:sz="0" w:space="0" w:color="auto"/>
      </w:divBdr>
      <w:divsChild>
        <w:div w:id="492448900">
          <w:marLeft w:val="547"/>
          <w:marRight w:val="0"/>
          <w:marTop w:val="134"/>
          <w:marBottom w:val="120"/>
          <w:divBdr>
            <w:top w:val="none" w:sz="0" w:space="0" w:color="auto"/>
            <w:left w:val="none" w:sz="0" w:space="0" w:color="auto"/>
            <w:bottom w:val="none" w:sz="0" w:space="0" w:color="auto"/>
            <w:right w:val="none" w:sz="0" w:space="0" w:color="auto"/>
          </w:divBdr>
        </w:div>
        <w:div w:id="279579693">
          <w:marLeft w:val="547"/>
          <w:marRight w:val="0"/>
          <w:marTop w:val="134"/>
          <w:marBottom w:val="120"/>
          <w:divBdr>
            <w:top w:val="none" w:sz="0" w:space="0" w:color="auto"/>
            <w:left w:val="none" w:sz="0" w:space="0" w:color="auto"/>
            <w:bottom w:val="none" w:sz="0" w:space="0" w:color="auto"/>
            <w:right w:val="none" w:sz="0" w:space="0" w:color="auto"/>
          </w:divBdr>
        </w:div>
        <w:div w:id="550045988">
          <w:marLeft w:val="547"/>
          <w:marRight w:val="0"/>
          <w:marTop w:val="134"/>
          <w:marBottom w:val="120"/>
          <w:divBdr>
            <w:top w:val="none" w:sz="0" w:space="0" w:color="auto"/>
            <w:left w:val="none" w:sz="0" w:space="0" w:color="auto"/>
            <w:bottom w:val="none" w:sz="0" w:space="0" w:color="auto"/>
            <w:right w:val="none" w:sz="0" w:space="0" w:color="auto"/>
          </w:divBdr>
        </w:div>
      </w:divsChild>
    </w:div>
    <w:div w:id="1666668135">
      <w:bodyDiv w:val="1"/>
      <w:marLeft w:val="0"/>
      <w:marRight w:val="0"/>
      <w:marTop w:val="0"/>
      <w:marBottom w:val="0"/>
      <w:divBdr>
        <w:top w:val="none" w:sz="0" w:space="0" w:color="auto"/>
        <w:left w:val="none" w:sz="0" w:space="0" w:color="auto"/>
        <w:bottom w:val="none" w:sz="0" w:space="0" w:color="auto"/>
        <w:right w:val="none" w:sz="0" w:space="0" w:color="auto"/>
      </w:divBdr>
    </w:div>
    <w:div w:id="18805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89EC5-7099-4089-8657-E433F5EB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thunsader</dc:creator>
  <cp:lastModifiedBy>Nicole Wagner</cp:lastModifiedBy>
  <cp:revision>2</cp:revision>
  <cp:lastPrinted>2017-04-19T17:53:00Z</cp:lastPrinted>
  <dcterms:created xsi:type="dcterms:W3CDTF">2018-03-13T23:06:00Z</dcterms:created>
  <dcterms:modified xsi:type="dcterms:W3CDTF">2018-03-13T23:06:00Z</dcterms:modified>
</cp:coreProperties>
</file>